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983B6" w14:textId="6A8E3CC6" w:rsidR="005345AC" w:rsidRDefault="005345AC" w:rsidP="005345AC">
      <w:pPr>
        <w:suppressLineNumbers/>
        <w:spacing w:before="240"/>
        <w:jc w:val="center"/>
        <w:rPr>
          <w:rFonts w:ascii="Times New Roman" w:hAnsi="Times New Roman" w:cs="Times New Roman"/>
          <w:b/>
          <w:bCs/>
          <w:sz w:val="24"/>
          <w:szCs w:val="24"/>
        </w:rPr>
      </w:pPr>
      <w:r>
        <w:rPr>
          <w:rFonts w:ascii="Times New Roman" w:hAnsi="Times New Roman" w:cs="Times New Roman"/>
          <w:b/>
          <w:bCs/>
          <w:sz w:val="24"/>
          <w:szCs w:val="24"/>
        </w:rPr>
        <w:t>Supplementary Materials for</w:t>
      </w:r>
    </w:p>
    <w:p w14:paraId="4E76A4B2" w14:textId="77777777" w:rsidR="005345AC" w:rsidRDefault="005345AC" w:rsidP="005345AC">
      <w:pPr>
        <w:suppressLineNumbers/>
        <w:spacing w:before="240"/>
        <w:jc w:val="center"/>
        <w:rPr>
          <w:rFonts w:ascii="Times New Roman" w:hAnsi="Times New Roman" w:cs="Times New Roman"/>
          <w:b/>
          <w:bCs/>
          <w:i/>
          <w:iCs/>
          <w:sz w:val="24"/>
          <w:szCs w:val="24"/>
        </w:rPr>
      </w:pPr>
      <w:r>
        <w:rPr>
          <w:rFonts w:ascii="Times New Roman" w:hAnsi="Times New Roman" w:cs="Times New Roman"/>
          <w:b/>
          <w:bCs/>
          <w:i/>
          <w:iCs/>
          <w:sz w:val="24"/>
          <w:szCs w:val="24"/>
        </w:rPr>
        <w:t>Deriving probabilistic age estimates using common photo-identification catalog information: An application to endangered Hawaiian false killer whales (Pseudorca crassidens)</w:t>
      </w:r>
    </w:p>
    <w:p w14:paraId="3346728D" w14:textId="4055CAFF" w:rsidR="00FC5508" w:rsidRPr="00FC5508" w:rsidRDefault="00FC5508" w:rsidP="00FC5508">
      <w:pPr>
        <w:suppressLineNumbers/>
        <w:spacing w:before="240"/>
        <w:jc w:val="center"/>
        <w:rPr>
          <w:rFonts w:ascii="Times New Roman" w:hAnsi="Times New Roman" w:cs="Times New Roman"/>
          <w:sz w:val="24"/>
          <w:szCs w:val="24"/>
          <w:vertAlign w:val="superscript"/>
        </w:rPr>
      </w:pPr>
      <w:r w:rsidRPr="00FC5508">
        <w:rPr>
          <w:rFonts w:ascii="Times New Roman" w:hAnsi="Times New Roman" w:cs="Times New Roman"/>
          <w:sz w:val="24"/>
          <w:szCs w:val="24"/>
        </w:rPr>
        <w:t>Michaela A. Kratofil</w:t>
      </w:r>
      <w:r w:rsidRPr="00FC5508">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Pr="00FC5508">
        <w:rPr>
          <w:rFonts w:ascii="Times New Roman" w:hAnsi="Times New Roman" w:cs="Times New Roman"/>
          <w:sz w:val="24"/>
          <w:szCs w:val="24"/>
        </w:rPr>
        <w:t>, Sabre D. Mahaffy</w:t>
      </w:r>
      <w:r w:rsidRPr="00FC5508">
        <w:rPr>
          <w:rFonts w:ascii="Times New Roman" w:hAnsi="Times New Roman" w:cs="Times New Roman"/>
          <w:sz w:val="24"/>
          <w:szCs w:val="24"/>
          <w:vertAlign w:val="superscript"/>
        </w:rPr>
        <w:t>1</w:t>
      </w:r>
      <w:r w:rsidRPr="00FC5508">
        <w:rPr>
          <w:rFonts w:ascii="Times New Roman" w:hAnsi="Times New Roman" w:cs="Times New Roman"/>
          <w:sz w:val="24"/>
          <w:szCs w:val="24"/>
        </w:rPr>
        <w:t>, Karen K. Martien</w:t>
      </w:r>
      <w:r w:rsidRPr="00FC5508">
        <w:rPr>
          <w:rFonts w:ascii="Times New Roman" w:hAnsi="Times New Roman" w:cs="Times New Roman"/>
          <w:sz w:val="24"/>
          <w:szCs w:val="24"/>
          <w:vertAlign w:val="superscript"/>
        </w:rPr>
        <w:t>2</w:t>
      </w:r>
      <w:r w:rsidRPr="00FC5508">
        <w:rPr>
          <w:rFonts w:ascii="Times New Roman" w:hAnsi="Times New Roman" w:cs="Times New Roman"/>
          <w:sz w:val="24"/>
          <w:szCs w:val="24"/>
        </w:rPr>
        <w:t>, Frederick I. Archer</w:t>
      </w:r>
      <w:r w:rsidRPr="00FC5508">
        <w:rPr>
          <w:rFonts w:ascii="Times New Roman" w:hAnsi="Times New Roman" w:cs="Times New Roman"/>
          <w:sz w:val="24"/>
          <w:szCs w:val="24"/>
          <w:vertAlign w:val="superscript"/>
        </w:rPr>
        <w:t>2</w:t>
      </w:r>
      <w:r w:rsidRPr="00FC5508">
        <w:rPr>
          <w:rFonts w:ascii="Times New Roman" w:hAnsi="Times New Roman" w:cs="Times New Roman"/>
          <w:sz w:val="24"/>
          <w:szCs w:val="24"/>
        </w:rPr>
        <w:t>, Kristi L. West</w:t>
      </w:r>
      <w:r w:rsidRPr="00FC5508">
        <w:rPr>
          <w:rFonts w:ascii="Times New Roman" w:hAnsi="Times New Roman" w:cs="Times New Roman"/>
          <w:sz w:val="24"/>
          <w:szCs w:val="24"/>
          <w:vertAlign w:val="superscript"/>
        </w:rPr>
        <w:t>3,4</w:t>
      </w:r>
      <w:r w:rsidRPr="00FC5508">
        <w:rPr>
          <w:rFonts w:ascii="Times New Roman" w:hAnsi="Times New Roman" w:cs="Times New Roman"/>
          <w:sz w:val="24"/>
          <w:szCs w:val="24"/>
        </w:rPr>
        <w:t>, Susan J. Chivers</w:t>
      </w:r>
      <w:r w:rsidRPr="00FC5508">
        <w:rPr>
          <w:rFonts w:ascii="Times New Roman" w:hAnsi="Times New Roman" w:cs="Times New Roman"/>
          <w:sz w:val="24"/>
          <w:szCs w:val="24"/>
          <w:vertAlign w:val="superscript"/>
        </w:rPr>
        <w:t>2</w:t>
      </w:r>
      <w:r w:rsidRPr="00FC5508">
        <w:rPr>
          <w:rFonts w:ascii="Times New Roman" w:hAnsi="Times New Roman" w:cs="Times New Roman"/>
          <w:sz w:val="24"/>
          <w:szCs w:val="24"/>
        </w:rPr>
        <w:t>, Robin W. Baird</w:t>
      </w:r>
      <w:r w:rsidRPr="00FC5508">
        <w:rPr>
          <w:rFonts w:ascii="Times New Roman" w:hAnsi="Times New Roman" w:cs="Times New Roman"/>
          <w:sz w:val="24"/>
          <w:szCs w:val="24"/>
          <w:vertAlign w:val="superscript"/>
        </w:rPr>
        <w:t>1</w:t>
      </w:r>
    </w:p>
    <w:p w14:paraId="30A55F25" w14:textId="77777777" w:rsidR="00FC5508" w:rsidRPr="00FC5508" w:rsidRDefault="00FC5508" w:rsidP="00FC5508">
      <w:pPr>
        <w:suppressLineNumbers/>
        <w:spacing w:line="240" w:lineRule="auto"/>
        <w:jc w:val="center"/>
        <w:rPr>
          <w:rFonts w:ascii="Times New Roman" w:hAnsi="Times New Roman" w:cs="Times New Roman"/>
          <w:i/>
          <w:iCs/>
          <w:sz w:val="24"/>
          <w:szCs w:val="24"/>
        </w:rPr>
      </w:pPr>
      <w:r w:rsidRPr="00FC5508">
        <w:rPr>
          <w:rFonts w:ascii="Times New Roman" w:hAnsi="Times New Roman" w:cs="Times New Roman"/>
          <w:i/>
          <w:iCs/>
          <w:sz w:val="24"/>
          <w:szCs w:val="24"/>
          <w:vertAlign w:val="superscript"/>
        </w:rPr>
        <w:t>1</w:t>
      </w:r>
      <w:r w:rsidRPr="00FC5508">
        <w:rPr>
          <w:rFonts w:ascii="Times New Roman" w:hAnsi="Times New Roman" w:cs="Times New Roman"/>
          <w:i/>
          <w:iCs/>
          <w:sz w:val="24"/>
          <w:szCs w:val="24"/>
        </w:rPr>
        <w:t>Cascadia Research Collective, Olympia, Washington, USA</w:t>
      </w:r>
    </w:p>
    <w:p w14:paraId="533FD2B3" w14:textId="77777777" w:rsidR="00FC5508" w:rsidRPr="00FC5508" w:rsidRDefault="00FC5508" w:rsidP="00FC5508">
      <w:pPr>
        <w:suppressLineNumbers/>
        <w:spacing w:line="240" w:lineRule="auto"/>
        <w:jc w:val="center"/>
        <w:rPr>
          <w:rFonts w:ascii="Times New Roman" w:hAnsi="Times New Roman" w:cs="Times New Roman"/>
          <w:i/>
          <w:iCs/>
          <w:sz w:val="24"/>
          <w:szCs w:val="24"/>
        </w:rPr>
      </w:pPr>
      <w:r w:rsidRPr="00FC5508">
        <w:rPr>
          <w:rFonts w:ascii="Times New Roman" w:hAnsi="Times New Roman" w:cs="Times New Roman"/>
          <w:i/>
          <w:iCs/>
          <w:sz w:val="24"/>
          <w:szCs w:val="24"/>
          <w:vertAlign w:val="superscript"/>
        </w:rPr>
        <w:t>2</w:t>
      </w:r>
      <w:r w:rsidRPr="00FC5508">
        <w:rPr>
          <w:rFonts w:ascii="Times New Roman" w:hAnsi="Times New Roman" w:cs="Times New Roman"/>
          <w:i/>
          <w:iCs/>
          <w:sz w:val="24"/>
          <w:szCs w:val="24"/>
        </w:rPr>
        <w:t>Southwest Fisheries Science Center, National Marine Fisheries Service, La Jolla, California, USA</w:t>
      </w:r>
    </w:p>
    <w:p w14:paraId="52830913" w14:textId="77777777" w:rsidR="00FC5508" w:rsidRPr="00FC5508" w:rsidRDefault="00FC5508" w:rsidP="00FC5508">
      <w:pPr>
        <w:suppressLineNumbers/>
        <w:spacing w:line="240" w:lineRule="auto"/>
        <w:jc w:val="center"/>
        <w:rPr>
          <w:rFonts w:ascii="Times New Roman" w:hAnsi="Times New Roman" w:cs="Times New Roman"/>
          <w:i/>
          <w:iCs/>
          <w:sz w:val="24"/>
          <w:szCs w:val="24"/>
        </w:rPr>
      </w:pPr>
      <w:r w:rsidRPr="00FC5508">
        <w:rPr>
          <w:rFonts w:ascii="Times New Roman" w:hAnsi="Times New Roman" w:cs="Times New Roman"/>
          <w:i/>
          <w:iCs/>
          <w:sz w:val="24"/>
          <w:szCs w:val="24"/>
          <w:vertAlign w:val="superscript"/>
        </w:rPr>
        <w:t>3</w:t>
      </w:r>
      <w:proofErr w:type="gramStart"/>
      <w:r w:rsidRPr="00FC5508">
        <w:rPr>
          <w:rFonts w:ascii="Times New Roman" w:hAnsi="Times New Roman" w:cs="Times New Roman"/>
          <w:i/>
          <w:iCs/>
          <w:sz w:val="24"/>
          <w:szCs w:val="24"/>
        </w:rPr>
        <w:t>Hawai‘</w:t>
      </w:r>
      <w:proofErr w:type="gramEnd"/>
      <w:r w:rsidRPr="00FC5508">
        <w:rPr>
          <w:rFonts w:ascii="Times New Roman" w:hAnsi="Times New Roman" w:cs="Times New Roman"/>
          <w:i/>
          <w:iCs/>
          <w:sz w:val="24"/>
          <w:szCs w:val="24"/>
        </w:rPr>
        <w:t xml:space="preserve">i Institute of Marine Biology, Kaneohe, </w:t>
      </w:r>
      <w:proofErr w:type="gramStart"/>
      <w:r w:rsidRPr="00FC5508">
        <w:rPr>
          <w:rFonts w:ascii="Times New Roman" w:hAnsi="Times New Roman" w:cs="Times New Roman"/>
          <w:i/>
          <w:iCs/>
          <w:sz w:val="24"/>
          <w:szCs w:val="24"/>
        </w:rPr>
        <w:t>Hawai‘i</w:t>
      </w:r>
      <w:r w:rsidRPr="00FC5508">
        <w:rPr>
          <w:rFonts w:ascii="Times New Roman" w:hAnsi="Times New Roman" w:cs="Times New Roman"/>
          <w:sz w:val="24"/>
          <w:szCs w:val="24"/>
        </w:rPr>
        <w:t xml:space="preserve"> </w:t>
      </w:r>
      <w:r w:rsidRPr="00FC5508">
        <w:rPr>
          <w:rFonts w:ascii="Times New Roman" w:hAnsi="Times New Roman" w:cs="Times New Roman"/>
          <w:i/>
          <w:iCs/>
          <w:sz w:val="24"/>
          <w:szCs w:val="24"/>
        </w:rPr>
        <w:t>,</w:t>
      </w:r>
      <w:proofErr w:type="gramEnd"/>
      <w:r w:rsidRPr="00FC5508">
        <w:rPr>
          <w:rFonts w:ascii="Times New Roman" w:hAnsi="Times New Roman" w:cs="Times New Roman"/>
          <w:i/>
          <w:iCs/>
          <w:sz w:val="24"/>
          <w:szCs w:val="24"/>
        </w:rPr>
        <w:t xml:space="preserve"> USA</w:t>
      </w:r>
    </w:p>
    <w:p w14:paraId="07FFF4E6" w14:textId="77777777" w:rsidR="00FC5508" w:rsidRDefault="00FC5508" w:rsidP="00FC5508">
      <w:pPr>
        <w:suppressLineNumbers/>
        <w:spacing w:line="240" w:lineRule="auto"/>
        <w:jc w:val="center"/>
        <w:rPr>
          <w:rFonts w:ascii="Times New Roman" w:hAnsi="Times New Roman" w:cs="Times New Roman"/>
          <w:i/>
          <w:iCs/>
          <w:sz w:val="24"/>
          <w:szCs w:val="24"/>
        </w:rPr>
      </w:pPr>
      <w:r w:rsidRPr="00FC5508">
        <w:rPr>
          <w:rFonts w:ascii="Times New Roman" w:hAnsi="Times New Roman" w:cs="Times New Roman"/>
          <w:i/>
          <w:iCs/>
          <w:sz w:val="24"/>
          <w:szCs w:val="24"/>
          <w:vertAlign w:val="superscript"/>
        </w:rPr>
        <w:t>4</w:t>
      </w:r>
      <w:r w:rsidRPr="00FC5508">
        <w:rPr>
          <w:rFonts w:ascii="Times New Roman" w:hAnsi="Times New Roman" w:cs="Times New Roman"/>
          <w:i/>
          <w:iCs/>
          <w:sz w:val="24"/>
          <w:szCs w:val="24"/>
        </w:rPr>
        <w:t xml:space="preserve">Human Nutrition Food and Animal Sciences, College of Tropical Agriculture and Human Resources, University of </w:t>
      </w:r>
      <w:proofErr w:type="gramStart"/>
      <w:r w:rsidRPr="00FC5508">
        <w:rPr>
          <w:rFonts w:ascii="Times New Roman" w:hAnsi="Times New Roman" w:cs="Times New Roman"/>
          <w:i/>
          <w:iCs/>
          <w:sz w:val="24"/>
          <w:szCs w:val="24"/>
        </w:rPr>
        <w:t>Hawai‘</w:t>
      </w:r>
      <w:proofErr w:type="gramEnd"/>
      <w:r w:rsidRPr="00FC5508">
        <w:rPr>
          <w:rFonts w:ascii="Times New Roman" w:hAnsi="Times New Roman" w:cs="Times New Roman"/>
          <w:i/>
          <w:iCs/>
          <w:sz w:val="24"/>
          <w:szCs w:val="24"/>
        </w:rPr>
        <w:t xml:space="preserve">i at </w:t>
      </w:r>
      <w:proofErr w:type="spellStart"/>
      <w:r w:rsidRPr="00FC5508">
        <w:rPr>
          <w:rFonts w:ascii="Times New Roman" w:hAnsi="Times New Roman" w:cs="Times New Roman"/>
          <w:i/>
          <w:iCs/>
          <w:sz w:val="24"/>
          <w:szCs w:val="24"/>
        </w:rPr>
        <w:t>Mānoa</w:t>
      </w:r>
      <w:proofErr w:type="spellEnd"/>
      <w:r w:rsidRPr="00FC5508">
        <w:rPr>
          <w:rFonts w:ascii="Times New Roman" w:hAnsi="Times New Roman" w:cs="Times New Roman"/>
          <w:i/>
          <w:iCs/>
          <w:sz w:val="24"/>
          <w:szCs w:val="24"/>
        </w:rPr>
        <w:t xml:space="preserve">, Honolulu, </w:t>
      </w:r>
      <w:proofErr w:type="gramStart"/>
      <w:r w:rsidRPr="00FC5508">
        <w:rPr>
          <w:rFonts w:ascii="Times New Roman" w:hAnsi="Times New Roman" w:cs="Times New Roman"/>
          <w:i/>
          <w:iCs/>
          <w:sz w:val="24"/>
          <w:szCs w:val="24"/>
        </w:rPr>
        <w:t>Hawai‘</w:t>
      </w:r>
      <w:proofErr w:type="gramEnd"/>
      <w:r w:rsidRPr="00FC5508">
        <w:rPr>
          <w:rFonts w:ascii="Times New Roman" w:hAnsi="Times New Roman" w:cs="Times New Roman"/>
          <w:i/>
          <w:iCs/>
          <w:sz w:val="24"/>
          <w:szCs w:val="24"/>
        </w:rPr>
        <w:t>i</w:t>
      </w:r>
      <w:r w:rsidRPr="00FC5508">
        <w:rPr>
          <w:rFonts w:ascii="Times New Roman" w:hAnsi="Times New Roman" w:cs="Times New Roman"/>
          <w:sz w:val="24"/>
          <w:szCs w:val="24"/>
        </w:rPr>
        <w:t xml:space="preserve">, </w:t>
      </w:r>
      <w:r w:rsidRPr="00FC5508">
        <w:rPr>
          <w:rFonts w:ascii="Times New Roman" w:hAnsi="Times New Roman" w:cs="Times New Roman"/>
          <w:i/>
          <w:iCs/>
          <w:sz w:val="24"/>
          <w:szCs w:val="24"/>
        </w:rPr>
        <w:t>USA</w:t>
      </w:r>
    </w:p>
    <w:p w14:paraId="475E092B" w14:textId="06A45EF0" w:rsidR="00FC5508" w:rsidRPr="00FC5508" w:rsidRDefault="00FC5508" w:rsidP="00FC5508">
      <w:pPr>
        <w:suppressLineNumbers/>
        <w:spacing w:line="240" w:lineRule="auto"/>
        <w:jc w:val="center"/>
        <w:rPr>
          <w:rFonts w:ascii="Times New Roman" w:hAnsi="Times New Roman" w:cs="Times New Roman"/>
          <w:sz w:val="24"/>
          <w:szCs w:val="24"/>
        </w:rPr>
      </w:pPr>
      <w:r>
        <w:rPr>
          <w:rFonts w:ascii="Times New Roman" w:hAnsi="Times New Roman" w:cs="Times New Roman"/>
          <w:i/>
          <w:iCs/>
          <w:sz w:val="24"/>
          <w:szCs w:val="24"/>
        </w:rPr>
        <w:t xml:space="preserve">*Correspondence: </w:t>
      </w:r>
      <w:hyperlink r:id="rId6" w:history="1">
        <w:r w:rsidRPr="00E72956">
          <w:rPr>
            <w:rStyle w:val="Hyperlink"/>
            <w:rFonts w:ascii="Times New Roman" w:hAnsi="Times New Roman" w:cs="Times New Roman"/>
            <w:i/>
            <w:iCs/>
            <w:sz w:val="24"/>
            <w:szCs w:val="24"/>
          </w:rPr>
          <w:t>mkratofil@cascadiaresearch.org</w:t>
        </w:r>
      </w:hyperlink>
      <w:r>
        <w:rPr>
          <w:rFonts w:ascii="Times New Roman" w:hAnsi="Times New Roman" w:cs="Times New Roman"/>
          <w:i/>
          <w:iCs/>
          <w:sz w:val="24"/>
          <w:szCs w:val="24"/>
        </w:rPr>
        <w:t xml:space="preserve"> </w:t>
      </w:r>
    </w:p>
    <w:p w14:paraId="0162CA9D" w14:textId="77777777" w:rsidR="00FC5508" w:rsidRPr="00FC5508" w:rsidRDefault="00FC5508" w:rsidP="00FC5508">
      <w:pPr>
        <w:suppressLineNumbers/>
        <w:spacing w:line="240" w:lineRule="auto"/>
        <w:jc w:val="center"/>
        <w:rPr>
          <w:rFonts w:ascii="Times New Roman" w:hAnsi="Times New Roman" w:cs="Times New Roman"/>
          <w:sz w:val="24"/>
          <w:szCs w:val="24"/>
        </w:rPr>
      </w:pPr>
    </w:p>
    <w:p w14:paraId="2E65F67C" w14:textId="77777777" w:rsidR="00FC5508" w:rsidRDefault="00FC5508" w:rsidP="005345AC">
      <w:pPr>
        <w:spacing w:before="240"/>
        <w:rPr>
          <w:rFonts w:ascii="Times New Roman" w:hAnsi="Times New Roman" w:cs="Times New Roman"/>
          <w:b/>
          <w:bCs/>
          <w:sz w:val="24"/>
          <w:szCs w:val="24"/>
        </w:rPr>
        <w:sectPr w:rsidR="00FC5508" w:rsidSect="006E16F1">
          <w:footerReference w:type="default" r:id="rId7"/>
          <w:pgSz w:w="12240" w:h="15840" w:code="1"/>
          <w:pgMar w:top="1008" w:right="1440" w:bottom="720" w:left="1440" w:header="720" w:footer="720" w:gutter="0"/>
          <w:cols w:space="720"/>
          <w:docGrid w:linePitch="360"/>
        </w:sectPr>
      </w:pPr>
    </w:p>
    <w:p w14:paraId="0ADCA50F" w14:textId="77777777" w:rsidR="005345AC" w:rsidRPr="00246EDF" w:rsidRDefault="005345AC" w:rsidP="005345AC">
      <w:pPr>
        <w:spacing w:before="240"/>
        <w:rPr>
          <w:rFonts w:ascii="Times New Roman" w:hAnsi="Times New Roman" w:cs="Times New Roman"/>
          <w:b/>
          <w:bCs/>
          <w:sz w:val="24"/>
          <w:szCs w:val="24"/>
        </w:rPr>
      </w:pPr>
      <w:r>
        <w:rPr>
          <w:rFonts w:ascii="Times New Roman" w:hAnsi="Times New Roman" w:cs="Times New Roman"/>
          <w:b/>
          <w:bCs/>
          <w:sz w:val="24"/>
          <w:szCs w:val="24"/>
        </w:rPr>
        <w:lastRenderedPageBreak/>
        <w:t>Growth layer group (GLG) count methods for aging teeth of stranded false killer whales</w:t>
      </w:r>
    </w:p>
    <w:p w14:paraId="6475E6FC" w14:textId="6DFF7035" w:rsidR="00AB13A4" w:rsidRDefault="00A67096" w:rsidP="005345AC">
      <w:pPr>
        <w:spacing w:before="240"/>
        <w:rPr>
          <w:rFonts w:ascii="Times New Roman" w:hAnsi="Times New Roman" w:cs="Times New Roman"/>
          <w:sz w:val="24"/>
          <w:szCs w:val="24"/>
        </w:rPr>
      </w:pPr>
      <w:r>
        <w:rPr>
          <w:rFonts w:ascii="Times New Roman" w:hAnsi="Times New Roman" w:cs="Times New Roman"/>
          <w:sz w:val="24"/>
          <w:szCs w:val="24"/>
          <w:u w:val="single"/>
        </w:rPr>
        <w:t>General:</w:t>
      </w:r>
      <w:r>
        <w:rPr>
          <w:rFonts w:ascii="Times New Roman" w:hAnsi="Times New Roman" w:cs="Times New Roman"/>
          <w:sz w:val="24"/>
          <w:szCs w:val="24"/>
        </w:rPr>
        <w:t xml:space="preserve"> </w:t>
      </w:r>
      <w:r w:rsidR="00975D22">
        <w:rPr>
          <w:rFonts w:ascii="Times New Roman" w:hAnsi="Times New Roman" w:cs="Times New Roman"/>
          <w:sz w:val="24"/>
          <w:szCs w:val="24"/>
        </w:rPr>
        <w:t>T</w:t>
      </w:r>
      <w:r w:rsidR="005345AC" w:rsidRPr="00686527">
        <w:rPr>
          <w:rFonts w:ascii="Times New Roman" w:hAnsi="Times New Roman" w:cs="Times New Roman"/>
          <w:sz w:val="24"/>
          <w:szCs w:val="24"/>
        </w:rPr>
        <w:t xml:space="preserve">eeth </w:t>
      </w:r>
      <w:r w:rsidR="005345AC">
        <w:rPr>
          <w:rFonts w:ascii="Times New Roman" w:hAnsi="Times New Roman" w:cs="Times New Roman"/>
          <w:sz w:val="24"/>
          <w:szCs w:val="24"/>
        </w:rPr>
        <w:t>were</w:t>
      </w:r>
      <w:r w:rsidR="005345AC" w:rsidRPr="00686527">
        <w:rPr>
          <w:rFonts w:ascii="Times New Roman" w:hAnsi="Times New Roman" w:cs="Times New Roman"/>
          <w:sz w:val="24"/>
          <w:szCs w:val="24"/>
        </w:rPr>
        <w:t xml:space="preserve"> collected</w:t>
      </w:r>
      <w:r w:rsidR="00AB13A4">
        <w:rPr>
          <w:rFonts w:ascii="Times New Roman" w:hAnsi="Times New Roman" w:cs="Times New Roman"/>
          <w:sz w:val="24"/>
          <w:szCs w:val="24"/>
        </w:rPr>
        <w:t xml:space="preserve"> from five dead stranded false killer whales.</w:t>
      </w:r>
      <w:r w:rsidR="005345AC" w:rsidRPr="00686527">
        <w:rPr>
          <w:rFonts w:ascii="Times New Roman" w:hAnsi="Times New Roman" w:cs="Times New Roman"/>
          <w:sz w:val="24"/>
          <w:szCs w:val="24"/>
        </w:rPr>
        <w:t xml:space="preserve"> Four of the five individuals had been previously photographed and were part of C</w:t>
      </w:r>
      <w:r w:rsidR="005345AC">
        <w:rPr>
          <w:rFonts w:ascii="Times New Roman" w:hAnsi="Times New Roman" w:cs="Times New Roman"/>
          <w:sz w:val="24"/>
          <w:szCs w:val="24"/>
        </w:rPr>
        <w:t xml:space="preserve">ascadia </w:t>
      </w:r>
      <w:r w:rsidR="005345AC" w:rsidRPr="00686527">
        <w:rPr>
          <w:rFonts w:ascii="Times New Roman" w:hAnsi="Times New Roman" w:cs="Times New Roman"/>
          <w:sz w:val="24"/>
          <w:szCs w:val="24"/>
        </w:rPr>
        <w:t>R</w:t>
      </w:r>
      <w:r w:rsidR="005345AC">
        <w:rPr>
          <w:rFonts w:ascii="Times New Roman" w:hAnsi="Times New Roman" w:cs="Times New Roman"/>
          <w:sz w:val="24"/>
          <w:szCs w:val="24"/>
        </w:rPr>
        <w:t xml:space="preserve">esearch </w:t>
      </w:r>
      <w:r w:rsidR="005345AC" w:rsidRPr="00686527">
        <w:rPr>
          <w:rFonts w:ascii="Times New Roman" w:hAnsi="Times New Roman" w:cs="Times New Roman"/>
          <w:sz w:val="24"/>
          <w:szCs w:val="24"/>
        </w:rPr>
        <w:t>C</w:t>
      </w:r>
      <w:r w:rsidR="005345AC">
        <w:rPr>
          <w:rFonts w:ascii="Times New Roman" w:hAnsi="Times New Roman" w:cs="Times New Roman"/>
          <w:sz w:val="24"/>
          <w:szCs w:val="24"/>
        </w:rPr>
        <w:t>ollective</w:t>
      </w:r>
      <w:r w:rsidR="005345AC" w:rsidRPr="00686527">
        <w:rPr>
          <w:rFonts w:ascii="Times New Roman" w:hAnsi="Times New Roman" w:cs="Times New Roman"/>
          <w:sz w:val="24"/>
          <w:szCs w:val="24"/>
        </w:rPr>
        <w:t>’s long-term photo-identification catalog</w:t>
      </w:r>
      <w:r w:rsidR="00AB13A4">
        <w:rPr>
          <w:rFonts w:ascii="Times New Roman" w:hAnsi="Times New Roman" w:cs="Times New Roman"/>
          <w:sz w:val="24"/>
          <w:szCs w:val="24"/>
        </w:rPr>
        <w:t>; these individuals are included in the total 81 sampled individuals reported in our study</w:t>
      </w:r>
      <w:r w:rsidR="005345AC" w:rsidRPr="00686527">
        <w:rPr>
          <w:rFonts w:ascii="Times New Roman" w:hAnsi="Times New Roman" w:cs="Times New Roman"/>
          <w:sz w:val="24"/>
          <w:szCs w:val="24"/>
        </w:rPr>
        <w:t xml:space="preserve">. The fifth individual </w:t>
      </w:r>
      <w:r w:rsidR="00555047">
        <w:rPr>
          <w:rFonts w:ascii="Times New Roman" w:hAnsi="Times New Roman" w:cs="Times New Roman"/>
          <w:sz w:val="24"/>
          <w:szCs w:val="24"/>
        </w:rPr>
        <w:t xml:space="preserve">(HIPc700) </w:t>
      </w:r>
      <w:r w:rsidR="005345AC" w:rsidRPr="00686527">
        <w:rPr>
          <w:rFonts w:ascii="Times New Roman" w:hAnsi="Times New Roman" w:cs="Times New Roman"/>
          <w:sz w:val="24"/>
          <w:szCs w:val="24"/>
        </w:rPr>
        <w:t xml:space="preserve">had not been documented prior to stranding, but was </w:t>
      </w:r>
      <w:r w:rsidR="00340EB6">
        <w:rPr>
          <w:rFonts w:ascii="Times New Roman" w:hAnsi="Times New Roman" w:cs="Times New Roman"/>
          <w:sz w:val="24"/>
          <w:szCs w:val="24"/>
        </w:rPr>
        <w:t xml:space="preserve">added to the catalog post-stranding and </w:t>
      </w:r>
      <w:r w:rsidR="005345AC" w:rsidRPr="00686527">
        <w:rPr>
          <w:rFonts w:ascii="Times New Roman" w:hAnsi="Times New Roman" w:cs="Times New Roman"/>
          <w:sz w:val="24"/>
          <w:szCs w:val="24"/>
        </w:rPr>
        <w:t>confirmed to belong to the main Hawaiian Islands insular population via match of mitochondrial haplotype</w:t>
      </w:r>
      <w:r w:rsidR="005345AC">
        <w:rPr>
          <w:rFonts w:ascii="Times New Roman" w:hAnsi="Times New Roman" w:cs="Times New Roman"/>
          <w:sz w:val="24"/>
          <w:szCs w:val="24"/>
        </w:rPr>
        <w:t xml:space="preserve"> (see Martien et al., 2014)</w:t>
      </w:r>
      <w:r w:rsidR="005345AC" w:rsidRPr="00686527">
        <w:rPr>
          <w:rFonts w:ascii="Times New Roman" w:hAnsi="Times New Roman" w:cs="Times New Roman"/>
          <w:sz w:val="24"/>
          <w:szCs w:val="24"/>
        </w:rPr>
        <w:t xml:space="preserve">. </w:t>
      </w:r>
    </w:p>
    <w:p w14:paraId="39E65862" w14:textId="218BE0A5" w:rsidR="00340EB6" w:rsidRPr="00686527" w:rsidRDefault="00555047" w:rsidP="005345AC">
      <w:pPr>
        <w:spacing w:before="240"/>
        <w:rPr>
          <w:rFonts w:ascii="Times New Roman" w:hAnsi="Times New Roman" w:cs="Times New Roman"/>
          <w:sz w:val="24"/>
          <w:szCs w:val="24"/>
        </w:rPr>
      </w:pPr>
      <w:r>
        <w:rPr>
          <w:rFonts w:ascii="Times New Roman" w:hAnsi="Times New Roman" w:cs="Times New Roman"/>
          <w:sz w:val="24"/>
          <w:szCs w:val="24"/>
        </w:rPr>
        <w:t>Age was estimated by counting dentinal growth layer groups (GLGs) in acid</w:t>
      </w:r>
      <w:r w:rsidR="00836E14">
        <w:rPr>
          <w:rFonts w:ascii="Times New Roman" w:hAnsi="Times New Roman" w:cs="Times New Roman"/>
          <w:sz w:val="24"/>
          <w:szCs w:val="24"/>
        </w:rPr>
        <w:t>-</w:t>
      </w:r>
      <w:r>
        <w:rPr>
          <w:rFonts w:ascii="Times New Roman" w:hAnsi="Times New Roman" w:cs="Times New Roman"/>
          <w:sz w:val="24"/>
          <w:szCs w:val="24"/>
        </w:rPr>
        <w:t xml:space="preserve">etched teeth using techniques commonly applied to aging marine mammals with large teeth (Perrin </w:t>
      </w:r>
      <w:r w:rsidR="00E608D2">
        <w:rPr>
          <w:rFonts w:ascii="Times New Roman" w:hAnsi="Times New Roman" w:cs="Times New Roman"/>
          <w:sz w:val="24"/>
          <w:szCs w:val="24"/>
        </w:rPr>
        <w:t>and</w:t>
      </w:r>
      <w:r>
        <w:rPr>
          <w:rFonts w:ascii="Times New Roman" w:hAnsi="Times New Roman" w:cs="Times New Roman"/>
          <w:sz w:val="24"/>
          <w:szCs w:val="24"/>
        </w:rPr>
        <w:t xml:space="preserve"> Myrick 1980; Hohn 2018; Rust et al. 2019). Two</w:t>
      </w:r>
      <w:r w:rsidR="005345AC" w:rsidRPr="00686527">
        <w:rPr>
          <w:rFonts w:ascii="Times New Roman" w:hAnsi="Times New Roman" w:cs="Times New Roman"/>
          <w:sz w:val="24"/>
          <w:szCs w:val="24"/>
        </w:rPr>
        <w:t xml:space="preserve"> t</w:t>
      </w:r>
      <w:r>
        <w:rPr>
          <w:rFonts w:ascii="Times New Roman" w:hAnsi="Times New Roman" w:cs="Times New Roman"/>
          <w:sz w:val="24"/>
          <w:szCs w:val="24"/>
        </w:rPr>
        <w:t>ee</w:t>
      </w:r>
      <w:r w:rsidR="005345AC" w:rsidRPr="00686527">
        <w:rPr>
          <w:rFonts w:ascii="Times New Roman" w:hAnsi="Times New Roman" w:cs="Times New Roman"/>
          <w:sz w:val="24"/>
          <w:szCs w:val="24"/>
        </w:rPr>
        <w:t xml:space="preserve">th from </w:t>
      </w:r>
      <w:proofErr w:type="gramStart"/>
      <w:r w:rsidR="005345AC" w:rsidRPr="00686527">
        <w:rPr>
          <w:rFonts w:ascii="Times New Roman" w:hAnsi="Times New Roman" w:cs="Times New Roman"/>
          <w:sz w:val="24"/>
          <w:szCs w:val="24"/>
        </w:rPr>
        <w:t>each individual</w:t>
      </w:r>
      <w:proofErr w:type="gramEnd"/>
      <w:r w:rsidR="005345AC" w:rsidRPr="00686527">
        <w:rPr>
          <w:rFonts w:ascii="Times New Roman" w:hAnsi="Times New Roman" w:cs="Times New Roman"/>
          <w:sz w:val="24"/>
          <w:szCs w:val="24"/>
        </w:rPr>
        <w:t xml:space="preserve"> </w:t>
      </w:r>
      <w:r>
        <w:rPr>
          <w:rFonts w:ascii="Times New Roman" w:hAnsi="Times New Roman" w:cs="Times New Roman"/>
          <w:sz w:val="24"/>
          <w:szCs w:val="24"/>
        </w:rPr>
        <w:t xml:space="preserve">were prepared for aging using similar techniques. All teeth were first cut along the mid-longitudinal plane to reveal the center dentine layers using water-cooled diamond blades mounted on a Gryphon </w:t>
      </w:r>
      <w:proofErr w:type="spellStart"/>
      <w:r>
        <w:rPr>
          <w:rFonts w:ascii="Times New Roman" w:hAnsi="Times New Roman" w:cs="Times New Roman"/>
          <w:sz w:val="24"/>
          <w:szCs w:val="24"/>
        </w:rPr>
        <w:t>AquaSaw</w:t>
      </w:r>
      <w:proofErr w:type="spellEnd"/>
      <w:r>
        <w:rPr>
          <w:rFonts w:ascii="Times New Roman" w:hAnsi="Times New Roman" w:cs="Times New Roman"/>
          <w:sz w:val="24"/>
          <w:szCs w:val="24"/>
        </w:rPr>
        <w:t xml:space="preserve"> Diamond Band Frag Saw (Bulk Reef Supply, Golden Valley, Minnesota, USA; also referred to as a ‘coral saw’) or a Buehler </w:t>
      </w:r>
      <w:proofErr w:type="spellStart"/>
      <w:r>
        <w:rPr>
          <w:rFonts w:ascii="Times New Roman" w:hAnsi="Times New Roman" w:cs="Times New Roman"/>
          <w:sz w:val="24"/>
          <w:szCs w:val="24"/>
        </w:rPr>
        <w:t>IsoMet</w:t>
      </w:r>
      <w:proofErr w:type="spellEnd"/>
      <w:r>
        <w:rPr>
          <w:rFonts w:ascii="Times New Roman" w:hAnsi="Times New Roman" w:cs="Times New Roman"/>
          <w:sz w:val="24"/>
          <w:szCs w:val="24"/>
        </w:rPr>
        <w:t xml:space="preserve"> Low Speed Saw (Lake Bluff, Illinois, USA; hereafter, ‘</w:t>
      </w:r>
      <w:proofErr w:type="spellStart"/>
      <w:r>
        <w:rPr>
          <w:rFonts w:ascii="Times New Roman" w:hAnsi="Times New Roman" w:cs="Times New Roman"/>
          <w:sz w:val="24"/>
          <w:szCs w:val="24"/>
        </w:rPr>
        <w:t>IsoMet</w:t>
      </w:r>
      <w:proofErr w:type="spellEnd"/>
      <w:r>
        <w:rPr>
          <w:rFonts w:ascii="Times New Roman" w:hAnsi="Times New Roman" w:cs="Times New Roman"/>
          <w:sz w:val="24"/>
          <w:szCs w:val="24"/>
        </w:rPr>
        <w:t xml:space="preserve"> saw’), which is widely used to prepare marine mammal teeth for aging.</w:t>
      </w:r>
      <w:r w:rsidR="005345AC">
        <w:rPr>
          <w:rFonts w:ascii="Times New Roman" w:hAnsi="Times New Roman" w:cs="Times New Roman"/>
          <w:sz w:val="24"/>
          <w:szCs w:val="24"/>
        </w:rPr>
        <w:t xml:space="preserve">  </w:t>
      </w:r>
    </w:p>
    <w:p w14:paraId="4D7770AE" w14:textId="3B68FB39" w:rsidR="0019066A" w:rsidRPr="00F234E5" w:rsidRDefault="005345AC" w:rsidP="005345AC">
      <w:pPr>
        <w:spacing w:before="240"/>
        <w:rPr>
          <w:rFonts w:ascii="Times New Roman" w:hAnsi="Times New Roman" w:cs="Times New Roman"/>
          <w:sz w:val="24"/>
          <w:szCs w:val="24"/>
        </w:rPr>
      </w:pPr>
      <w:r w:rsidRPr="003F6E5D">
        <w:rPr>
          <w:rFonts w:ascii="Times New Roman" w:hAnsi="Times New Roman" w:cs="Times New Roman"/>
          <w:sz w:val="24"/>
          <w:szCs w:val="24"/>
          <w:u w:val="single"/>
        </w:rPr>
        <w:t>Coral saw preparation</w:t>
      </w:r>
      <w:r w:rsidR="00872C73">
        <w:rPr>
          <w:rFonts w:ascii="Times New Roman" w:hAnsi="Times New Roman" w:cs="Times New Roman"/>
          <w:sz w:val="24"/>
          <w:szCs w:val="24"/>
          <w:u w:val="single"/>
        </w:rPr>
        <w:t xml:space="preserve"> &amp; readings</w:t>
      </w:r>
      <w:r w:rsidRPr="003F6E5D">
        <w:rPr>
          <w:rFonts w:ascii="Times New Roman" w:hAnsi="Times New Roman" w:cs="Times New Roman"/>
          <w:sz w:val="24"/>
          <w:szCs w:val="24"/>
          <w:u w:val="single"/>
        </w:rPr>
        <w:t>:</w:t>
      </w:r>
      <w:r w:rsidRPr="003F6E5D">
        <w:rPr>
          <w:rFonts w:ascii="Times New Roman" w:hAnsi="Times New Roman" w:cs="Times New Roman"/>
          <w:sz w:val="24"/>
          <w:szCs w:val="24"/>
        </w:rPr>
        <w:t xml:space="preserve"> The biggest and least worn tooth from each specimen was </w:t>
      </w:r>
      <w:r w:rsidR="0019066A">
        <w:rPr>
          <w:rFonts w:ascii="Times New Roman" w:hAnsi="Times New Roman" w:cs="Times New Roman"/>
          <w:sz w:val="24"/>
          <w:szCs w:val="24"/>
        </w:rPr>
        <w:t>prepared at the University of Hawai</w:t>
      </w:r>
      <w:r w:rsidR="0056519E" w:rsidRPr="0056519E">
        <w:rPr>
          <w:rFonts w:ascii="Times New Roman" w:hAnsi="Times New Roman" w:cs="Times New Roman"/>
          <w:sz w:val="24"/>
          <w:szCs w:val="24"/>
        </w:rPr>
        <w:t>ʻ</w:t>
      </w:r>
      <w:r w:rsidR="0019066A">
        <w:rPr>
          <w:rFonts w:ascii="Times New Roman" w:hAnsi="Times New Roman" w:cs="Times New Roman"/>
          <w:sz w:val="24"/>
          <w:szCs w:val="24"/>
        </w:rPr>
        <w:t>i using the coral saw</w:t>
      </w:r>
      <w:r w:rsidRPr="003F6E5D">
        <w:rPr>
          <w:rFonts w:ascii="Times New Roman" w:hAnsi="Times New Roman" w:cs="Times New Roman"/>
          <w:sz w:val="24"/>
          <w:szCs w:val="24"/>
        </w:rPr>
        <w:t>. Each tooth was cut slightly off</w:t>
      </w:r>
      <w:r w:rsidR="0019066A">
        <w:rPr>
          <w:rFonts w:ascii="Times New Roman" w:hAnsi="Times New Roman" w:cs="Times New Roman"/>
          <w:sz w:val="24"/>
          <w:szCs w:val="24"/>
        </w:rPr>
        <w:t xml:space="preserve"> the mid-longitudinal center line of the tooth to provide sufficient material to polish the tooth’s surface prior to etching. Each tooth was </w:t>
      </w:r>
      <w:r w:rsidRPr="003F6E5D">
        <w:rPr>
          <w:rFonts w:ascii="Times New Roman" w:hAnsi="Times New Roman" w:cs="Times New Roman"/>
          <w:sz w:val="24"/>
          <w:szCs w:val="24"/>
        </w:rPr>
        <w:t>wet-sanded using 400, 600, 1000, 1500 and 2000 grit</w:t>
      </w:r>
      <w:r w:rsidR="0019066A">
        <w:rPr>
          <w:rFonts w:ascii="Times New Roman" w:hAnsi="Times New Roman" w:cs="Times New Roman"/>
          <w:sz w:val="24"/>
          <w:szCs w:val="24"/>
        </w:rPr>
        <w:t xml:space="preserve"> water-coated</w:t>
      </w:r>
      <w:r w:rsidRPr="003F6E5D">
        <w:rPr>
          <w:rFonts w:ascii="Times New Roman" w:hAnsi="Times New Roman" w:cs="Times New Roman"/>
          <w:sz w:val="24"/>
          <w:szCs w:val="24"/>
        </w:rPr>
        <w:t xml:space="preserve"> sandpaper until the centerline of the tooth w</w:t>
      </w:r>
      <w:r w:rsidR="0019066A">
        <w:rPr>
          <w:rFonts w:ascii="Times New Roman" w:hAnsi="Times New Roman" w:cs="Times New Roman"/>
          <w:sz w:val="24"/>
          <w:szCs w:val="24"/>
        </w:rPr>
        <w:t>as revealed</w:t>
      </w:r>
      <w:r w:rsidRPr="003F6E5D">
        <w:rPr>
          <w:rFonts w:ascii="Times New Roman" w:hAnsi="Times New Roman" w:cs="Times New Roman"/>
          <w:sz w:val="24"/>
          <w:szCs w:val="24"/>
        </w:rPr>
        <w:t>. The</w:t>
      </w:r>
      <w:r w:rsidR="0019066A">
        <w:rPr>
          <w:rFonts w:ascii="Times New Roman" w:hAnsi="Times New Roman" w:cs="Times New Roman"/>
          <w:sz w:val="24"/>
          <w:szCs w:val="24"/>
        </w:rPr>
        <w:t xml:space="preserve"> polished</w:t>
      </w:r>
      <w:r w:rsidRPr="003F6E5D">
        <w:rPr>
          <w:rFonts w:ascii="Times New Roman" w:hAnsi="Times New Roman" w:cs="Times New Roman"/>
          <w:sz w:val="24"/>
          <w:szCs w:val="24"/>
        </w:rPr>
        <w:t xml:space="preserve"> tooth was then </w:t>
      </w:r>
      <w:r w:rsidR="0019066A">
        <w:rPr>
          <w:rFonts w:ascii="Times New Roman" w:hAnsi="Times New Roman" w:cs="Times New Roman"/>
          <w:sz w:val="24"/>
          <w:szCs w:val="24"/>
        </w:rPr>
        <w:t xml:space="preserve">etched using </w:t>
      </w:r>
      <w:r w:rsidRPr="003F6E5D">
        <w:rPr>
          <w:rFonts w:ascii="Times New Roman" w:hAnsi="Times New Roman" w:cs="Times New Roman"/>
          <w:sz w:val="24"/>
          <w:szCs w:val="24"/>
        </w:rPr>
        <w:t xml:space="preserve">dilute formic acid (15%) and acetone </w:t>
      </w:r>
      <w:proofErr w:type="gramStart"/>
      <w:r w:rsidRPr="003F6E5D">
        <w:rPr>
          <w:rFonts w:ascii="Times New Roman" w:hAnsi="Times New Roman" w:cs="Times New Roman"/>
          <w:sz w:val="24"/>
          <w:szCs w:val="24"/>
        </w:rPr>
        <w:t>baths, and</w:t>
      </w:r>
      <w:proofErr w:type="gramEnd"/>
      <w:r w:rsidRPr="003F6E5D">
        <w:rPr>
          <w:rFonts w:ascii="Times New Roman" w:hAnsi="Times New Roman" w:cs="Times New Roman"/>
          <w:sz w:val="24"/>
          <w:szCs w:val="24"/>
        </w:rPr>
        <w:t xml:space="preserve"> </w:t>
      </w:r>
      <w:r w:rsidR="0019066A">
        <w:rPr>
          <w:rFonts w:ascii="Times New Roman" w:hAnsi="Times New Roman" w:cs="Times New Roman"/>
          <w:sz w:val="24"/>
          <w:szCs w:val="24"/>
        </w:rPr>
        <w:t xml:space="preserve">then </w:t>
      </w:r>
      <w:r w:rsidRPr="003F6E5D">
        <w:rPr>
          <w:rFonts w:ascii="Times New Roman" w:hAnsi="Times New Roman" w:cs="Times New Roman"/>
          <w:sz w:val="24"/>
          <w:szCs w:val="24"/>
        </w:rPr>
        <w:t>rinsed with water for three</w:t>
      </w:r>
      <w:r w:rsidR="00A2044E">
        <w:rPr>
          <w:rFonts w:ascii="Times New Roman" w:hAnsi="Times New Roman" w:cs="Times New Roman"/>
          <w:sz w:val="24"/>
          <w:szCs w:val="24"/>
        </w:rPr>
        <w:t xml:space="preserve"> </w:t>
      </w:r>
      <w:r w:rsidRPr="003F6E5D">
        <w:rPr>
          <w:rFonts w:ascii="Times New Roman" w:hAnsi="Times New Roman" w:cs="Times New Roman"/>
          <w:sz w:val="24"/>
          <w:szCs w:val="24"/>
        </w:rPr>
        <w:t>minute</w:t>
      </w:r>
      <w:r w:rsidR="0019066A">
        <w:rPr>
          <w:rFonts w:ascii="Times New Roman" w:hAnsi="Times New Roman" w:cs="Times New Roman"/>
          <w:sz w:val="24"/>
          <w:szCs w:val="24"/>
        </w:rPr>
        <w:t>s</w:t>
      </w:r>
      <w:r w:rsidRPr="003F6E5D">
        <w:rPr>
          <w:rFonts w:ascii="Times New Roman" w:hAnsi="Times New Roman" w:cs="Times New Roman"/>
          <w:sz w:val="24"/>
          <w:szCs w:val="24"/>
        </w:rPr>
        <w:t xml:space="preserve"> and dr</w:t>
      </w:r>
      <w:r w:rsidR="0019066A">
        <w:rPr>
          <w:rFonts w:ascii="Times New Roman" w:hAnsi="Times New Roman" w:cs="Times New Roman"/>
          <w:sz w:val="24"/>
          <w:szCs w:val="24"/>
        </w:rPr>
        <w:t>ied</w:t>
      </w:r>
      <w:r w:rsidRPr="003F6E5D">
        <w:rPr>
          <w:rFonts w:ascii="Times New Roman" w:hAnsi="Times New Roman" w:cs="Times New Roman"/>
          <w:sz w:val="24"/>
          <w:szCs w:val="24"/>
        </w:rPr>
        <w:t xml:space="preserve">. This process was repeated </w:t>
      </w:r>
      <w:r w:rsidR="0019066A">
        <w:rPr>
          <w:rFonts w:ascii="Times New Roman" w:hAnsi="Times New Roman" w:cs="Times New Roman"/>
          <w:sz w:val="24"/>
          <w:szCs w:val="24"/>
        </w:rPr>
        <w:t xml:space="preserve">until the dentinal GLGs </w:t>
      </w:r>
      <w:r w:rsidRPr="003F6E5D">
        <w:rPr>
          <w:rFonts w:ascii="Times New Roman" w:hAnsi="Times New Roman" w:cs="Times New Roman"/>
          <w:sz w:val="24"/>
          <w:szCs w:val="24"/>
        </w:rPr>
        <w:t>were visible</w:t>
      </w:r>
      <w:r w:rsidR="0019066A">
        <w:rPr>
          <w:rFonts w:ascii="Times New Roman" w:hAnsi="Times New Roman" w:cs="Times New Roman"/>
          <w:sz w:val="24"/>
          <w:szCs w:val="24"/>
        </w:rPr>
        <w:t xml:space="preserve">, and </w:t>
      </w:r>
      <w:r w:rsidRPr="003F6E5D">
        <w:rPr>
          <w:rFonts w:ascii="Times New Roman" w:hAnsi="Times New Roman" w:cs="Times New Roman"/>
          <w:sz w:val="24"/>
          <w:szCs w:val="24"/>
        </w:rPr>
        <w:t>a #1 soft-graphite pencil rubbed along the surface of the tooth enhance</w:t>
      </w:r>
      <w:r w:rsidR="00263D41">
        <w:rPr>
          <w:rFonts w:ascii="Times New Roman" w:hAnsi="Times New Roman" w:cs="Times New Roman"/>
          <w:sz w:val="24"/>
          <w:szCs w:val="24"/>
        </w:rPr>
        <w:t>d</w:t>
      </w:r>
      <w:r w:rsidRPr="003F6E5D">
        <w:rPr>
          <w:rFonts w:ascii="Times New Roman" w:hAnsi="Times New Roman" w:cs="Times New Roman"/>
          <w:sz w:val="24"/>
          <w:szCs w:val="24"/>
        </w:rPr>
        <w:t xml:space="preserve"> the </w:t>
      </w:r>
      <w:r w:rsidR="00263D41">
        <w:rPr>
          <w:rFonts w:ascii="Times New Roman" w:hAnsi="Times New Roman" w:cs="Times New Roman"/>
          <w:sz w:val="24"/>
          <w:szCs w:val="24"/>
        </w:rPr>
        <w:t>GLGs well enough to count</w:t>
      </w:r>
      <w:r w:rsidRPr="003F6E5D">
        <w:rPr>
          <w:rFonts w:ascii="Times New Roman" w:hAnsi="Times New Roman" w:cs="Times New Roman"/>
          <w:sz w:val="24"/>
          <w:szCs w:val="24"/>
        </w:rPr>
        <w:t>.</w:t>
      </w:r>
      <w:r w:rsidR="0019066A">
        <w:rPr>
          <w:rFonts w:ascii="Times New Roman" w:hAnsi="Times New Roman" w:cs="Times New Roman"/>
          <w:sz w:val="24"/>
          <w:szCs w:val="24"/>
        </w:rPr>
        <w:t xml:space="preserve"> Photographs of the prepared teeth were provided to a single reader, who aged each tooth once. Due to difficulty visualizing the central growth layers, the resulting estimates for three of the five teeth are considered minimums (Table S1).</w:t>
      </w:r>
    </w:p>
    <w:p w14:paraId="5E2E659C" w14:textId="47387927" w:rsidR="00872C73" w:rsidRDefault="005345AC" w:rsidP="005345AC">
      <w:pPr>
        <w:spacing w:before="240"/>
        <w:rPr>
          <w:rFonts w:ascii="Times New Roman" w:hAnsi="Times New Roman" w:cs="Times New Roman"/>
          <w:sz w:val="24"/>
          <w:szCs w:val="24"/>
        </w:rPr>
      </w:pPr>
      <w:proofErr w:type="spellStart"/>
      <w:r w:rsidRPr="003F6E5D">
        <w:rPr>
          <w:rFonts w:ascii="Times New Roman" w:hAnsi="Times New Roman" w:cs="Times New Roman"/>
          <w:sz w:val="24"/>
          <w:szCs w:val="24"/>
          <w:u w:val="single"/>
        </w:rPr>
        <w:t>Iso</w:t>
      </w:r>
      <w:r w:rsidR="00852779">
        <w:rPr>
          <w:rFonts w:ascii="Times New Roman" w:hAnsi="Times New Roman" w:cs="Times New Roman"/>
          <w:sz w:val="24"/>
          <w:szCs w:val="24"/>
          <w:u w:val="single"/>
        </w:rPr>
        <w:t>M</w:t>
      </w:r>
      <w:r w:rsidRPr="003F6E5D">
        <w:rPr>
          <w:rFonts w:ascii="Times New Roman" w:hAnsi="Times New Roman" w:cs="Times New Roman"/>
          <w:sz w:val="24"/>
          <w:szCs w:val="24"/>
          <w:u w:val="single"/>
        </w:rPr>
        <w:t>et</w:t>
      </w:r>
      <w:proofErr w:type="spellEnd"/>
      <w:r w:rsidRPr="003F6E5D">
        <w:rPr>
          <w:rFonts w:ascii="Times New Roman" w:hAnsi="Times New Roman" w:cs="Times New Roman"/>
          <w:sz w:val="24"/>
          <w:szCs w:val="24"/>
          <w:u w:val="single"/>
        </w:rPr>
        <w:t xml:space="preserve"> saw preparation</w:t>
      </w:r>
      <w:r w:rsidR="00872C73">
        <w:rPr>
          <w:rFonts w:ascii="Times New Roman" w:hAnsi="Times New Roman" w:cs="Times New Roman"/>
          <w:sz w:val="24"/>
          <w:szCs w:val="24"/>
          <w:u w:val="single"/>
        </w:rPr>
        <w:t xml:space="preserve"> &amp; readings</w:t>
      </w:r>
      <w:r w:rsidRPr="003F6E5D">
        <w:rPr>
          <w:rFonts w:ascii="Times New Roman" w:hAnsi="Times New Roman" w:cs="Times New Roman"/>
          <w:sz w:val="24"/>
          <w:szCs w:val="24"/>
        </w:rPr>
        <w:t>: The straightest and least worn t</w:t>
      </w:r>
      <w:r w:rsidR="0019066A">
        <w:rPr>
          <w:rFonts w:ascii="Times New Roman" w:hAnsi="Times New Roman" w:cs="Times New Roman"/>
          <w:sz w:val="24"/>
          <w:szCs w:val="24"/>
        </w:rPr>
        <w:t>ee</w:t>
      </w:r>
      <w:r w:rsidRPr="003F6E5D">
        <w:rPr>
          <w:rFonts w:ascii="Times New Roman" w:hAnsi="Times New Roman" w:cs="Times New Roman"/>
          <w:sz w:val="24"/>
          <w:szCs w:val="24"/>
        </w:rPr>
        <w:t>th from each specimen w</w:t>
      </w:r>
      <w:r w:rsidR="0019066A">
        <w:rPr>
          <w:rFonts w:ascii="Times New Roman" w:hAnsi="Times New Roman" w:cs="Times New Roman"/>
          <w:sz w:val="24"/>
          <w:szCs w:val="24"/>
        </w:rPr>
        <w:t>ere</w:t>
      </w:r>
      <w:r w:rsidRPr="003F6E5D">
        <w:rPr>
          <w:rFonts w:ascii="Times New Roman" w:hAnsi="Times New Roman" w:cs="Times New Roman"/>
          <w:sz w:val="24"/>
          <w:szCs w:val="24"/>
        </w:rPr>
        <w:t xml:space="preserve"> selected for preparation</w:t>
      </w:r>
      <w:r w:rsidR="0019066A">
        <w:rPr>
          <w:rFonts w:ascii="Times New Roman" w:hAnsi="Times New Roman" w:cs="Times New Roman"/>
          <w:sz w:val="24"/>
          <w:szCs w:val="24"/>
        </w:rPr>
        <w:t xml:space="preserve"> with the </w:t>
      </w:r>
      <w:proofErr w:type="spellStart"/>
      <w:r w:rsidR="0019066A">
        <w:rPr>
          <w:rFonts w:ascii="Times New Roman" w:hAnsi="Times New Roman" w:cs="Times New Roman"/>
          <w:sz w:val="24"/>
          <w:szCs w:val="24"/>
        </w:rPr>
        <w:t>IsoMet</w:t>
      </w:r>
      <w:proofErr w:type="spellEnd"/>
      <w:r w:rsidR="0019066A">
        <w:rPr>
          <w:rFonts w:ascii="Times New Roman" w:hAnsi="Times New Roman" w:cs="Times New Roman"/>
          <w:sz w:val="24"/>
          <w:szCs w:val="24"/>
        </w:rPr>
        <w:t xml:space="preserve"> saw at the NOAA Southwest Fisheries Science Center</w:t>
      </w:r>
      <w:r w:rsidRPr="003F6E5D">
        <w:rPr>
          <w:rFonts w:ascii="Times New Roman" w:hAnsi="Times New Roman" w:cs="Times New Roman"/>
          <w:sz w:val="24"/>
          <w:szCs w:val="24"/>
        </w:rPr>
        <w:t>. </w:t>
      </w:r>
      <w:r w:rsidR="00EB2741">
        <w:rPr>
          <w:rFonts w:ascii="Times New Roman" w:hAnsi="Times New Roman" w:cs="Times New Roman"/>
          <w:sz w:val="24"/>
          <w:szCs w:val="24"/>
        </w:rPr>
        <w:t>Each</w:t>
      </w:r>
      <w:r w:rsidRPr="003F6E5D">
        <w:rPr>
          <w:rFonts w:ascii="Times New Roman" w:hAnsi="Times New Roman" w:cs="Times New Roman"/>
          <w:sz w:val="24"/>
          <w:szCs w:val="24"/>
        </w:rPr>
        <w:t xml:space="preserve"> tooth was</w:t>
      </w:r>
      <w:r w:rsidR="00872C73">
        <w:rPr>
          <w:rFonts w:ascii="Times New Roman" w:hAnsi="Times New Roman" w:cs="Times New Roman"/>
          <w:sz w:val="24"/>
          <w:szCs w:val="24"/>
        </w:rPr>
        <w:t xml:space="preserve"> first cut along the mid-</w:t>
      </w:r>
      <w:r w:rsidRPr="003F6E5D">
        <w:rPr>
          <w:rFonts w:ascii="Times New Roman" w:hAnsi="Times New Roman" w:cs="Times New Roman"/>
          <w:sz w:val="24"/>
          <w:szCs w:val="24"/>
        </w:rPr>
        <w:t>longitudinal</w:t>
      </w:r>
      <w:r w:rsidR="00872C73">
        <w:rPr>
          <w:rFonts w:ascii="Times New Roman" w:hAnsi="Times New Roman" w:cs="Times New Roman"/>
          <w:sz w:val="24"/>
          <w:szCs w:val="24"/>
        </w:rPr>
        <w:t xml:space="preserve"> plane of the tooth using an </w:t>
      </w:r>
      <w:proofErr w:type="spellStart"/>
      <w:r w:rsidR="00872C73">
        <w:rPr>
          <w:rFonts w:ascii="Times New Roman" w:hAnsi="Times New Roman" w:cs="Times New Roman"/>
          <w:sz w:val="24"/>
          <w:szCs w:val="24"/>
        </w:rPr>
        <w:t>IsoMet</w:t>
      </w:r>
      <w:proofErr w:type="spellEnd"/>
      <w:r w:rsidR="00872C73">
        <w:rPr>
          <w:rFonts w:ascii="Times New Roman" w:hAnsi="Times New Roman" w:cs="Times New Roman"/>
          <w:sz w:val="24"/>
          <w:szCs w:val="24"/>
        </w:rPr>
        <w:t xml:space="preserve"> saw and then t</w:t>
      </w:r>
      <w:r w:rsidRPr="003F6E5D">
        <w:rPr>
          <w:rFonts w:ascii="Times New Roman" w:hAnsi="Times New Roman" w:cs="Times New Roman"/>
          <w:sz w:val="24"/>
          <w:szCs w:val="24"/>
        </w:rPr>
        <w:t xml:space="preserve">he interior surface was polished and </w:t>
      </w:r>
      <w:r w:rsidR="00872C73">
        <w:rPr>
          <w:rFonts w:ascii="Times New Roman" w:hAnsi="Times New Roman" w:cs="Times New Roman"/>
          <w:sz w:val="24"/>
          <w:szCs w:val="24"/>
        </w:rPr>
        <w:t>serially acid-</w:t>
      </w:r>
      <w:r w:rsidRPr="003F6E5D">
        <w:rPr>
          <w:rFonts w:ascii="Times New Roman" w:hAnsi="Times New Roman" w:cs="Times New Roman"/>
          <w:sz w:val="24"/>
          <w:szCs w:val="24"/>
        </w:rPr>
        <w:t xml:space="preserve">etched to reveal the </w:t>
      </w:r>
      <w:r w:rsidR="00872C73">
        <w:rPr>
          <w:rFonts w:ascii="Times New Roman" w:hAnsi="Times New Roman" w:cs="Times New Roman"/>
          <w:sz w:val="24"/>
          <w:szCs w:val="24"/>
        </w:rPr>
        <w:t xml:space="preserve">dentinal </w:t>
      </w:r>
      <w:r w:rsidRPr="003F6E5D">
        <w:rPr>
          <w:rFonts w:ascii="Times New Roman" w:hAnsi="Times New Roman" w:cs="Times New Roman"/>
          <w:sz w:val="24"/>
          <w:szCs w:val="24"/>
        </w:rPr>
        <w:t>GLGs</w:t>
      </w:r>
      <w:r w:rsidR="00872C73">
        <w:rPr>
          <w:rFonts w:ascii="Times New Roman" w:hAnsi="Times New Roman" w:cs="Times New Roman"/>
          <w:sz w:val="24"/>
          <w:szCs w:val="24"/>
        </w:rPr>
        <w:t xml:space="preserve">. The </w:t>
      </w:r>
      <w:r w:rsidR="002B357F">
        <w:rPr>
          <w:rFonts w:ascii="Times New Roman" w:hAnsi="Times New Roman" w:cs="Times New Roman"/>
          <w:sz w:val="24"/>
          <w:szCs w:val="24"/>
        </w:rPr>
        <w:t>preparation</w:t>
      </w:r>
      <w:r w:rsidR="00872C73">
        <w:rPr>
          <w:rFonts w:ascii="Times New Roman" w:hAnsi="Times New Roman" w:cs="Times New Roman"/>
          <w:sz w:val="24"/>
          <w:szCs w:val="24"/>
        </w:rPr>
        <w:t xml:space="preserve"> methods are </w:t>
      </w:r>
      <w:proofErr w:type="gramStart"/>
      <w:r w:rsidR="00872C73">
        <w:rPr>
          <w:rFonts w:ascii="Times New Roman" w:hAnsi="Times New Roman" w:cs="Times New Roman"/>
          <w:sz w:val="24"/>
          <w:szCs w:val="24"/>
        </w:rPr>
        <w:t>similar to</w:t>
      </w:r>
      <w:proofErr w:type="gramEnd"/>
      <w:r w:rsidR="00872C73">
        <w:rPr>
          <w:rFonts w:ascii="Times New Roman" w:hAnsi="Times New Roman" w:cs="Times New Roman"/>
          <w:sz w:val="24"/>
          <w:szCs w:val="24"/>
        </w:rPr>
        <w:t xml:space="preserve"> those described above for coral saw preparations</w:t>
      </w:r>
      <w:r w:rsidR="00323FEF">
        <w:rPr>
          <w:rFonts w:ascii="Times New Roman" w:hAnsi="Times New Roman" w:cs="Times New Roman"/>
          <w:sz w:val="24"/>
          <w:szCs w:val="24"/>
        </w:rPr>
        <w:t>,</w:t>
      </w:r>
      <w:r w:rsidR="00872C73">
        <w:rPr>
          <w:rFonts w:ascii="Times New Roman" w:hAnsi="Times New Roman" w:cs="Times New Roman"/>
          <w:sz w:val="24"/>
          <w:szCs w:val="24"/>
        </w:rPr>
        <w:t xml:space="preserve"> and those </w:t>
      </w:r>
      <w:r w:rsidRPr="003F6E5D">
        <w:rPr>
          <w:rFonts w:ascii="Times New Roman" w:hAnsi="Times New Roman" w:cs="Times New Roman"/>
          <w:sz w:val="24"/>
          <w:szCs w:val="24"/>
        </w:rPr>
        <w:t xml:space="preserve">used for sperm whale teeth (Evans </w:t>
      </w:r>
      <w:r w:rsidR="00E608D2">
        <w:rPr>
          <w:rFonts w:ascii="Times New Roman" w:hAnsi="Times New Roman" w:cs="Times New Roman"/>
          <w:sz w:val="24"/>
          <w:szCs w:val="24"/>
        </w:rPr>
        <w:t>and</w:t>
      </w:r>
      <w:r w:rsidRPr="003F6E5D">
        <w:rPr>
          <w:rFonts w:ascii="Times New Roman" w:hAnsi="Times New Roman" w:cs="Times New Roman"/>
          <w:sz w:val="24"/>
          <w:szCs w:val="24"/>
        </w:rPr>
        <w:t xml:space="preserve"> Robertson 2001)</w:t>
      </w:r>
      <w:r w:rsidR="00872C73">
        <w:rPr>
          <w:rFonts w:ascii="Times New Roman" w:hAnsi="Times New Roman" w:cs="Times New Roman"/>
          <w:sz w:val="24"/>
          <w:szCs w:val="24"/>
        </w:rPr>
        <w:t xml:space="preserve"> and California sea lions (Rust et al. 2019) with necessary adjustments to acid etching time</w:t>
      </w:r>
      <w:r w:rsidRPr="003F6E5D">
        <w:rPr>
          <w:rFonts w:ascii="Times New Roman" w:hAnsi="Times New Roman" w:cs="Times New Roman"/>
          <w:sz w:val="24"/>
          <w:szCs w:val="24"/>
        </w:rPr>
        <w:t xml:space="preserve">. </w:t>
      </w:r>
      <w:r w:rsidR="00323FEF">
        <w:rPr>
          <w:rFonts w:ascii="Times New Roman" w:hAnsi="Times New Roman" w:cs="Times New Roman"/>
          <w:sz w:val="24"/>
          <w:szCs w:val="24"/>
        </w:rPr>
        <w:t>One r</w:t>
      </w:r>
      <w:r w:rsidR="00872C73" w:rsidRPr="003F6E5D">
        <w:rPr>
          <w:rFonts w:ascii="Times New Roman" w:hAnsi="Times New Roman" w:cs="Times New Roman"/>
          <w:sz w:val="24"/>
          <w:szCs w:val="24"/>
        </w:rPr>
        <w:t>eader independently aged each specimen three times without knowledge of the data available for each specimen or previous GLG counts.</w:t>
      </w:r>
      <w:r w:rsidR="00872C73">
        <w:rPr>
          <w:rFonts w:ascii="Times New Roman" w:hAnsi="Times New Roman" w:cs="Times New Roman"/>
          <w:sz w:val="24"/>
          <w:szCs w:val="24"/>
        </w:rPr>
        <w:t xml:space="preserve"> Because there is inherent uncertainty in GLG age estimates, readers typically record a best, high, and low estimate during each read. </w:t>
      </w:r>
      <w:r w:rsidR="00872C73" w:rsidRPr="003F6E5D">
        <w:rPr>
          <w:rFonts w:ascii="Times New Roman" w:hAnsi="Times New Roman" w:cs="Times New Roman"/>
          <w:sz w:val="24"/>
          <w:szCs w:val="24"/>
        </w:rPr>
        <w:t>The final age for a specimen is the mean of all readings rounded to the nearest whole year. </w:t>
      </w:r>
      <w:r w:rsidR="00872C73">
        <w:rPr>
          <w:rFonts w:ascii="Times New Roman" w:hAnsi="Times New Roman" w:cs="Times New Roman"/>
          <w:sz w:val="24"/>
          <w:szCs w:val="24"/>
        </w:rPr>
        <w:t>We characterize the GLG aging uncertainty here with the coefficient of variation (CV) of the mean best age together with the youngest and oldest estimates of a readers’ low and high estimates from all reads</w:t>
      </w:r>
      <w:r w:rsidR="002B357F">
        <w:rPr>
          <w:rFonts w:ascii="Times New Roman" w:hAnsi="Times New Roman" w:cs="Times New Roman"/>
          <w:sz w:val="24"/>
          <w:szCs w:val="24"/>
        </w:rPr>
        <w:t xml:space="preserve"> (Table S1)</w:t>
      </w:r>
      <w:r w:rsidR="00872C73">
        <w:rPr>
          <w:rFonts w:ascii="Times New Roman" w:hAnsi="Times New Roman" w:cs="Times New Roman"/>
          <w:sz w:val="24"/>
          <w:szCs w:val="24"/>
        </w:rPr>
        <w:t>.</w:t>
      </w:r>
    </w:p>
    <w:p w14:paraId="357E41DE" w14:textId="23FF400C" w:rsidR="00662123" w:rsidRDefault="00A67096" w:rsidP="005345AC">
      <w:pPr>
        <w:spacing w:before="240"/>
        <w:rPr>
          <w:rFonts w:ascii="Times New Roman" w:hAnsi="Times New Roman" w:cs="Times New Roman"/>
          <w:b/>
          <w:bCs/>
          <w:sz w:val="24"/>
          <w:szCs w:val="24"/>
        </w:rPr>
      </w:pPr>
      <w:r>
        <w:rPr>
          <w:rFonts w:ascii="Times New Roman" w:hAnsi="Times New Roman" w:cs="Times New Roman"/>
          <w:sz w:val="24"/>
          <w:szCs w:val="24"/>
          <w:u w:val="single"/>
        </w:rPr>
        <w:lastRenderedPageBreak/>
        <w:t>Comparing estimates:</w:t>
      </w:r>
      <w:r>
        <w:rPr>
          <w:rFonts w:ascii="Times New Roman" w:hAnsi="Times New Roman" w:cs="Times New Roman"/>
          <w:sz w:val="24"/>
          <w:szCs w:val="24"/>
        </w:rPr>
        <w:t xml:space="preserve"> We compared GLG estimates to the photo-identification catalog-derived estimates in Table S1 below. </w:t>
      </w:r>
      <w:r w:rsidR="0088399D">
        <w:rPr>
          <w:rFonts w:ascii="Times New Roman" w:hAnsi="Times New Roman" w:cs="Times New Roman"/>
          <w:sz w:val="24"/>
          <w:szCs w:val="24"/>
        </w:rPr>
        <w:t xml:space="preserve">The comparability of the GLG estimates to our catalog-derived estimates supported high confidence ratings (CR) for all stranded individuals. To demonstrate how </w:t>
      </w:r>
      <w:r w:rsidR="00E20497">
        <w:rPr>
          <w:rFonts w:ascii="Times New Roman" w:hAnsi="Times New Roman" w:cs="Times New Roman"/>
          <w:sz w:val="24"/>
          <w:szCs w:val="24"/>
        </w:rPr>
        <w:t>the</w:t>
      </w:r>
      <w:r w:rsidR="0088399D">
        <w:rPr>
          <w:rFonts w:ascii="Times New Roman" w:hAnsi="Times New Roman" w:cs="Times New Roman"/>
          <w:sz w:val="24"/>
          <w:szCs w:val="24"/>
        </w:rPr>
        <w:t xml:space="preserve"> lack of GLG estimates increases uncertainty in catalog-derived estimates for these stranded individuals, we also provided the catalog-derived estimates and confidence rating scores that disregarded the GLG estimates (Table S1).</w:t>
      </w:r>
    </w:p>
    <w:p w14:paraId="687FC3C3" w14:textId="202B4F87" w:rsidR="005345AC" w:rsidRPr="00B8569E" w:rsidRDefault="005345AC" w:rsidP="005345AC">
      <w:pPr>
        <w:spacing w:before="240"/>
        <w:rPr>
          <w:rFonts w:ascii="Times New Roman" w:hAnsi="Times New Roman" w:cs="Times New Roman"/>
          <w:sz w:val="24"/>
          <w:szCs w:val="24"/>
        </w:rPr>
      </w:pPr>
      <w:r w:rsidRPr="008F04B2">
        <w:rPr>
          <w:rFonts w:ascii="Times New Roman" w:hAnsi="Times New Roman" w:cs="Times New Roman"/>
          <w:b/>
          <w:bCs/>
          <w:sz w:val="24"/>
          <w:szCs w:val="24"/>
        </w:rPr>
        <w:t>Table S1</w:t>
      </w:r>
      <w:r>
        <w:rPr>
          <w:rFonts w:ascii="Times New Roman" w:hAnsi="Times New Roman" w:cs="Times New Roman"/>
          <w:sz w:val="24"/>
          <w:szCs w:val="24"/>
        </w:rPr>
        <w:t xml:space="preserve">. Growth layer group (GLG) counts for stranded false killer whales. </w:t>
      </w:r>
      <w:r w:rsidR="00EB2741">
        <w:rPr>
          <w:rFonts w:ascii="Times New Roman" w:hAnsi="Times New Roman" w:cs="Times New Roman"/>
          <w:sz w:val="24"/>
          <w:szCs w:val="24"/>
        </w:rPr>
        <w:t xml:space="preserve">Only a single read </w:t>
      </w:r>
      <w:r w:rsidR="00323FEF">
        <w:rPr>
          <w:rFonts w:ascii="Times New Roman" w:hAnsi="Times New Roman" w:cs="Times New Roman"/>
          <w:sz w:val="24"/>
          <w:szCs w:val="24"/>
        </w:rPr>
        <w:t xml:space="preserve">of </w:t>
      </w:r>
      <w:r w:rsidR="00EB2741">
        <w:rPr>
          <w:rFonts w:ascii="Times New Roman" w:hAnsi="Times New Roman" w:cs="Times New Roman"/>
          <w:sz w:val="24"/>
          <w:szCs w:val="24"/>
        </w:rPr>
        <w:t xml:space="preserve">GLG counts </w:t>
      </w:r>
      <w:r w:rsidR="00323FEF">
        <w:rPr>
          <w:rFonts w:ascii="Times New Roman" w:hAnsi="Times New Roman" w:cs="Times New Roman"/>
          <w:sz w:val="24"/>
          <w:szCs w:val="24"/>
        </w:rPr>
        <w:t>was done</w:t>
      </w:r>
      <w:r w:rsidR="00EE6056">
        <w:rPr>
          <w:rFonts w:ascii="Times New Roman" w:hAnsi="Times New Roman" w:cs="Times New Roman"/>
          <w:sz w:val="24"/>
          <w:szCs w:val="24"/>
        </w:rPr>
        <w:t xml:space="preserve"> </w:t>
      </w:r>
      <w:r w:rsidR="00EB2741">
        <w:rPr>
          <w:rFonts w:ascii="Times New Roman" w:hAnsi="Times New Roman" w:cs="Times New Roman"/>
          <w:sz w:val="24"/>
          <w:szCs w:val="24"/>
        </w:rPr>
        <w:t xml:space="preserve">for the coral saw-prepared teeth, and thus only best or minimum age estimates are reported </w:t>
      </w:r>
      <w:r w:rsidR="0011412C">
        <w:rPr>
          <w:rFonts w:ascii="Times New Roman" w:hAnsi="Times New Roman" w:cs="Times New Roman"/>
          <w:sz w:val="24"/>
          <w:szCs w:val="24"/>
        </w:rPr>
        <w:t>in</w:t>
      </w:r>
      <w:r w:rsidR="00EB2741">
        <w:rPr>
          <w:rFonts w:ascii="Times New Roman" w:hAnsi="Times New Roman" w:cs="Times New Roman"/>
          <w:sz w:val="24"/>
          <w:szCs w:val="24"/>
        </w:rPr>
        <w:t xml:space="preserve"> this column. </w:t>
      </w:r>
      <w:r>
        <w:rPr>
          <w:rFonts w:ascii="Times New Roman" w:hAnsi="Times New Roman" w:cs="Times New Roman"/>
          <w:sz w:val="24"/>
          <w:szCs w:val="24"/>
        </w:rPr>
        <w:t xml:space="preserve">Sex and male </w:t>
      </w:r>
      <w:r w:rsidR="002B357F">
        <w:rPr>
          <w:rFonts w:ascii="Times New Roman" w:hAnsi="Times New Roman" w:cs="Times New Roman"/>
          <w:sz w:val="24"/>
          <w:szCs w:val="24"/>
        </w:rPr>
        <w:t xml:space="preserve">maturity as indicated by </w:t>
      </w:r>
      <w:r>
        <w:rPr>
          <w:rFonts w:ascii="Times New Roman" w:hAnsi="Times New Roman" w:cs="Times New Roman"/>
          <w:sz w:val="24"/>
          <w:szCs w:val="24"/>
        </w:rPr>
        <w:t xml:space="preserve">dorsal fin morphology (DPM = developing physically mature; PM = physically mature) are provided. </w:t>
      </w:r>
      <w:r w:rsidR="002B357F">
        <w:rPr>
          <w:rFonts w:ascii="Times New Roman" w:hAnsi="Times New Roman" w:cs="Times New Roman"/>
          <w:sz w:val="24"/>
          <w:szCs w:val="24"/>
        </w:rPr>
        <w:t>Photo-identification catalog-based b</w:t>
      </w:r>
      <w:r>
        <w:rPr>
          <w:rFonts w:ascii="Times New Roman" w:hAnsi="Times New Roman" w:cs="Times New Roman"/>
          <w:sz w:val="24"/>
          <w:szCs w:val="24"/>
        </w:rPr>
        <w:t>est, minimum, and maximum age estimates (</w:t>
      </w:r>
      <w:proofErr w:type="spellStart"/>
      <w:r>
        <w:rPr>
          <w:rFonts w:ascii="Times New Roman" w:hAnsi="Times New Roman" w:cs="Times New Roman"/>
          <w:i/>
          <w:iCs/>
          <w:sz w:val="24"/>
          <w:szCs w:val="24"/>
        </w:rPr>
        <w:t>Age</w:t>
      </w:r>
      <w:r>
        <w:rPr>
          <w:rFonts w:ascii="Times New Roman" w:hAnsi="Times New Roman" w:cs="Times New Roman"/>
          <w:i/>
          <w:iCs/>
          <w:sz w:val="24"/>
          <w:szCs w:val="24"/>
          <w:vertAlign w:val="subscript"/>
        </w:rPr>
        <w:t>best</w:t>
      </w:r>
      <w:proofErr w:type="spellEnd"/>
      <w:r w:rsidR="000546AE">
        <w:rPr>
          <w:rFonts w:ascii="Times New Roman" w:hAnsi="Times New Roman" w:cs="Times New Roman"/>
          <w:i/>
          <w:iCs/>
          <w:sz w:val="24"/>
          <w:szCs w:val="24"/>
        </w:rPr>
        <w:t xml:space="preserve">, </w:t>
      </w:r>
      <w:proofErr w:type="spellStart"/>
      <w:r w:rsidR="000546AE">
        <w:rPr>
          <w:rFonts w:ascii="Times New Roman" w:hAnsi="Times New Roman" w:cs="Times New Roman"/>
          <w:i/>
          <w:iCs/>
          <w:sz w:val="24"/>
          <w:szCs w:val="24"/>
        </w:rPr>
        <w:t>Age</w:t>
      </w:r>
      <w:r w:rsidR="000546AE">
        <w:rPr>
          <w:rFonts w:ascii="Times New Roman" w:hAnsi="Times New Roman" w:cs="Times New Roman"/>
          <w:i/>
          <w:iCs/>
          <w:sz w:val="24"/>
          <w:szCs w:val="24"/>
          <w:vertAlign w:val="subscript"/>
        </w:rPr>
        <w:t>min</w:t>
      </w:r>
      <w:proofErr w:type="spellEnd"/>
      <w:r w:rsidR="000546AE">
        <w:rPr>
          <w:rFonts w:ascii="Times New Roman" w:hAnsi="Times New Roman" w:cs="Times New Roman"/>
          <w:i/>
          <w:iCs/>
          <w:sz w:val="24"/>
          <w:szCs w:val="24"/>
        </w:rPr>
        <w:t xml:space="preserve">, </w:t>
      </w:r>
      <w:proofErr w:type="spellStart"/>
      <w:r w:rsidR="000546AE">
        <w:rPr>
          <w:rFonts w:ascii="Times New Roman" w:hAnsi="Times New Roman" w:cs="Times New Roman"/>
          <w:i/>
          <w:iCs/>
          <w:sz w:val="24"/>
          <w:szCs w:val="24"/>
        </w:rPr>
        <w:t>Age</w:t>
      </w:r>
      <w:r w:rsidR="000546AE">
        <w:rPr>
          <w:rFonts w:ascii="Times New Roman" w:hAnsi="Times New Roman" w:cs="Times New Roman"/>
          <w:i/>
          <w:iCs/>
          <w:sz w:val="24"/>
          <w:szCs w:val="24"/>
          <w:vertAlign w:val="subscript"/>
        </w:rPr>
        <w:t>max</w:t>
      </w:r>
      <w:proofErr w:type="spellEnd"/>
      <w:r w:rsidR="000546AE">
        <w:rPr>
          <w:rFonts w:ascii="Times New Roman" w:hAnsi="Times New Roman" w:cs="Times New Roman"/>
          <w:i/>
          <w:iCs/>
          <w:sz w:val="24"/>
          <w:szCs w:val="24"/>
        </w:rPr>
        <w:t xml:space="preserve">, </w:t>
      </w:r>
      <w:r w:rsidR="000546AE">
        <w:rPr>
          <w:rFonts w:ascii="Times New Roman" w:hAnsi="Times New Roman" w:cs="Times New Roman"/>
          <w:sz w:val="24"/>
          <w:szCs w:val="24"/>
        </w:rPr>
        <w:t>respectively</w:t>
      </w:r>
      <w:r>
        <w:rPr>
          <w:rFonts w:ascii="Times New Roman" w:hAnsi="Times New Roman" w:cs="Times New Roman"/>
          <w:sz w:val="24"/>
          <w:szCs w:val="24"/>
        </w:rPr>
        <w:t>)</w:t>
      </w:r>
      <w:r w:rsidR="000546AE">
        <w:rPr>
          <w:rFonts w:ascii="Times New Roman" w:hAnsi="Times New Roman" w:cs="Times New Roman"/>
          <w:sz w:val="24"/>
          <w:szCs w:val="24"/>
        </w:rPr>
        <w:t xml:space="preserve"> and confidence ratings (CR)</w:t>
      </w:r>
      <w:r>
        <w:rPr>
          <w:rFonts w:ascii="Times New Roman" w:hAnsi="Times New Roman" w:cs="Times New Roman"/>
          <w:sz w:val="24"/>
          <w:szCs w:val="24"/>
        </w:rPr>
        <w:t xml:space="preserve"> are also provided to compare to </w:t>
      </w:r>
      <w:r w:rsidR="002B357F">
        <w:rPr>
          <w:rFonts w:ascii="Times New Roman" w:hAnsi="Times New Roman" w:cs="Times New Roman"/>
          <w:sz w:val="24"/>
          <w:szCs w:val="24"/>
        </w:rPr>
        <w:t>GLG</w:t>
      </w:r>
      <w:r>
        <w:rPr>
          <w:rFonts w:ascii="Times New Roman" w:hAnsi="Times New Roman" w:cs="Times New Roman"/>
          <w:sz w:val="24"/>
          <w:szCs w:val="24"/>
        </w:rPr>
        <w:t xml:space="preserve"> estimates. </w:t>
      </w:r>
      <w:r w:rsidR="000546AE">
        <w:rPr>
          <w:rFonts w:ascii="Times New Roman" w:hAnsi="Times New Roman" w:cs="Times New Roman"/>
          <w:sz w:val="24"/>
          <w:szCs w:val="24"/>
        </w:rPr>
        <w:t>The photo-identification catalog-based age estimates and CRs disregarding GLG estimates (which influence CR) are also provided.</w:t>
      </w:r>
    </w:p>
    <w:tbl>
      <w:tblPr>
        <w:tblStyle w:val="TableGrid"/>
        <w:tblW w:w="10589" w:type="dxa"/>
        <w:jc w:val="center"/>
        <w:tblLayout w:type="fixed"/>
        <w:tblLook w:val="04A0" w:firstRow="1" w:lastRow="0" w:firstColumn="1" w:lastColumn="0" w:noHBand="0" w:noVBand="1"/>
      </w:tblPr>
      <w:tblGrid>
        <w:gridCol w:w="1082"/>
        <w:gridCol w:w="1470"/>
        <w:gridCol w:w="945"/>
        <w:gridCol w:w="1121"/>
        <w:gridCol w:w="1344"/>
        <w:gridCol w:w="1577"/>
        <w:gridCol w:w="1525"/>
        <w:gridCol w:w="1525"/>
      </w:tblGrid>
      <w:tr w:rsidR="00A67096" w:rsidRPr="00EE5C5F" w14:paraId="6EFF0D25" w14:textId="39C560A5" w:rsidTr="005A4939">
        <w:trPr>
          <w:trHeight w:val="497"/>
          <w:jc w:val="center"/>
        </w:trPr>
        <w:tc>
          <w:tcPr>
            <w:tcW w:w="1082" w:type="dxa"/>
            <w:vAlign w:val="center"/>
          </w:tcPr>
          <w:p w14:paraId="0885FAC4" w14:textId="77777777" w:rsidR="00A67096" w:rsidRPr="003E0A13" w:rsidRDefault="00A67096" w:rsidP="00567675">
            <w:pPr>
              <w:spacing w:before="240"/>
              <w:jc w:val="center"/>
              <w:rPr>
                <w:rFonts w:ascii="Times New Roman" w:hAnsi="Times New Roman" w:cs="Times New Roman"/>
                <w:b/>
                <w:bCs/>
              </w:rPr>
            </w:pPr>
            <w:r w:rsidRPr="003E0A13">
              <w:rPr>
                <w:rFonts w:ascii="Times New Roman" w:hAnsi="Times New Roman" w:cs="Times New Roman"/>
                <w:b/>
                <w:bCs/>
              </w:rPr>
              <w:t>Catalog ID</w:t>
            </w:r>
          </w:p>
        </w:tc>
        <w:tc>
          <w:tcPr>
            <w:tcW w:w="1470" w:type="dxa"/>
            <w:vAlign w:val="center"/>
          </w:tcPr>
          <w:p w14:paraId="16F1EC66" w14:textId="77777777" w:rsidR="00A67096" w:rsidRPr="003E0A13" w:rsidRDefault="00A67096" w:rsidP="00567675">
            <w:pPr>
              <w:spacing w:before="240"/>
              <w:jc w:val="center"/>
              <w:rPr>
                <w:rFonts w:ascii="Times New Roman" w:hAnsi="Times New Roman" w:cs="Times New Roman"/>
                <w:b/>
                <w:bCs/>
              </w:rPr>
            </w:pPr>
            <w:r w:rsidRPr="003E0A13">
              <w:rPr>
                <w:rFonts w:ascii="Times New Roman" w:hAnsi="Times New Roman" w:cs="Times New Roman"/>
                <w:b/>
                <w:bCs/>
              </w:rPr>
              <w:t>Lab ID</w:t>
            </w:r>
          </w:p>
        </w:tc>
        <w:tc>
          <w:tcPr>
            <w:tcW w:w="945" w:type="dxa"/>
            <w:vAlign w:val="center"/>
          </w:tcPr>
          <w:p w14:paraId="5A06CB90" w14:textId="77777777" w:rsidR="00A67096" w:rsidRPr="003E0A13" w:rsidRDefault="00A67096" w:rsidP="00567675">
            <w:pPr>
              <w:spacing w:before="240"/>
              <w:jc w:val="center"/>
              <w:rPr>
                <w:rFonts w:ascii="Times New Roman" w:hAnsi="Times New Roman" w:cs="Times New Roman"/>
                <w:b/>
                <w:bCs/>
              </w:rPr>
            </w:pPr>
            <w:r w:rsidRPr="003E0A13">
              <w:rPr>
                <w:rFonts w:ascii="Times New Roman" w:hAnsi="Times New Roman" w:cs="Times New Roman"/>
                <w:b/>
                <w:bCs/>
              </w:rPr>
              <w:t>Sex</w:t>
            </w:r>
          </w:p>
        </w:tc>
        <w:tc>
          <w:tcPr>
            <w:tcW w:w="1121" w:type="dxa"/>
            <w:vAlign w:val="center"/>
          </w:tcPr>
          <w:p w14:paraId="51BC2A3B" w14:textId="77777777" w:rsidR="00A67096" w:rsidRPr="003E0A13" w:rsidRDefault="00A67096" w:rsidP="00567675">
            <w:pPr>
              <w:spacing w:before="240"/>
              <w:jc w:val="center"/>
              <w:rPr>
                <w:rFonts w:ascii="Times New Roman" w:hAnsi="Times New Roman" w:cs="Times New Roman"/>
                <w:b/>
                <w:bCs/>
              </w:rPr>
            </w:pPr>
            <w:r w:rsidRPr="003E0A13">
              <w:rPr>
                <w:rFonts w:ascii="Times New Roman" w:hAnsi="Times New Roman" w:cs="Times New Roman"/>
                <w:b/>
                <w:bCs/>
              </w:rPr>
              <w:t>Evidence for male physical maturity at necropsy</w:t>
            </w:r>
          </w:p>
        </w:tc>
        <w:tc>
          <w:tcPr>
            <w:tcW w:w="1344" w:type="dxa"/>
            <w:vAlign w:val="center"/>
          </w:tcPr>
          <w:p w14:paraId="3AACE7E2" w14:textId="2B3A4747" w:rsidR="00A67096" w:rsidRPr="003E0A13" w:rsidRDefault="00A67096" w:rsidP="00567675">
            <w:pPr>
              <w:spacing w:before="240"/>
              <w:jc w:val="center"/>
              <w:rPr>
                <w:rFonts w:ascii="Times New Roman" w:hAnsi="Times New Roman" w:cs="Times New Roman"/>
                <w:b/>
                <w:bCs/>
              </w:rPr>
            </w:pPr>
            <w:r w:rsidRPr="003E0A13">
              <w:rPr>
                <w:rFonts w:ascii="Times New Roman" w:hAnsi="Times New Roman" w:cs="Times New Roman"/>
                <w:b/>
                <w:bCs/>
              </w:rPr>
              <w:t>Coral saw GLG count (minimum or best)</w:t>
            </w:r>
          </w:p>
        </w:tc>
        <w:tc>
          <w:tcPr>
            <w:tcW w:w="1577" w:type="dxa"/>
            <w:vAlign w:val="center"/>
          </w:tcPr>
          <w:p w14:paraId="1648A9C3" w14:textId="24F8D46B" w:rsidR="00A67096" w:rsidRPr="003E0A13" w:rsidRDefault="00A67096" w:rsidP="00567675">
            <w:pPr>
              <w:spacing w:before="240"/>
              <w:jc w:val="center"/>
              <w:rPr>
                <w:rFonts w:ascii="Times New Roman" w:hAnsi="Times New Roman" w:cs="Times New Roman"/>
                <w:b/>
                <w:bCs/>
              </w:rPr>
            </w:pPr>
            <w:proofErr w:type="spellStart"/>
            <w:r w:rsidRPr="003E0A13">
              <w:rPr>
                <w:rFonts w:ascii="Times New Roman" w:hAnsi="Times New Roman" w:cs="Times New Roman"/>
                <w:b/>
                <w:bCs/>
              </w:rPr>
              <w:t>Iso</w:t>
            </w:r>
            <w:r w:rsidR="00493B44">
              <w:rPr>
                <w:rFonts w:ascii="Times New Roman" w:hAnsi="Times New Roman" w:cs="Times New Roman"/>
                <w:b/>
                <w:bCs/>
              </w:rPr>
              <w:t>M</w:t>
            </w:r>
            <w:r w:rsidRPr="003E0A13">
              <w:rPr>
                <w:rFonts w:ascii="Times New Roman" w:hAnsi="Times New Roman" w:cs="Times New Roman"/>
                <w:b/>
                <w:bCs/>
              </w:rPr>
              <w:t>et</w:t>
            </w:r>
            <w:proofErr w:type="spellEnd"/>
            <w:r w:rsidRPr="003E0A13">
              <w:rPr>
                <w:rFonts w:ascii="Times New Roman" w:hAnsi="Times New Roman" w:cs="Times New Roman"/>
                <w:b/>
                <w:bCs/>
              </w:rPr>
              <w:t xml:space="preserve"> saw GLG count (mean best/CV/low/high)</w:t>
            </w:r>
          </w:p>
        </w:tc>
        <w:tc>
          <w:tcPr>
            <w:tcW w:w="1525" w:type="dxa"/>
          </w:tcPr>
          <w:p w14:paraId="7CA55D73" w14:textId="0735BE53" w:rsidR="00A67096" w:rsidRPr="003E0A13" w:rsidRDefault="00A67096" w:rsidP="00567675">
            <w:pPr>
              <w:spacing w:before="240"/>
              <w:jc w:val="center"/>
              <w:rPr>
                <w:rFonts w:ascii="Times New Roman" w:hAnsi="Times New Roman" w:cs="Times New Roman"/>
                <w:b/>
                <w:bCs/>
              </w:rPr>
            </w:pPr>
            <w:r w:rsidRPr="003E0A13">
              <w:rPr>
                <w:rFonts w:ascii="Times New Roman" w:hAnsi="Times New Roman" w:cs="Times New Roman"/>
                <w:b/>
                <w:bCs/>
              </w:rPr>
              <w:t>Photo-ID based</w:t>
            </w:r>
            <w:r w:rsidRPr="003E0A13">
              <w:rPr>
                <w:rFonts w:ascii="Times New Roman" w:hAnsi="Times New Roman" w:cs="Times New Roman"/>
                <w:b/>
                <w:bCs/>
                <w:i/>
                <w:iCs/>
              </w:rPr>
              <w:t xml:space="preserve"> </w:t>
            </w:r>
            <w:proofErr w:type="spellStart"/>
            <w:r w:rsidRPr="003E0A13">
              <w:rPr>
                <w:rFonts w:ascii="Times New Roman" w:hAnsi="Times New Roman" w:cs="Times New Roman"/>
                <w:b/>
                <w:bCs/>
                <w:i/>
                <w:iCs/>
              </w:rPr>
              <w:t>Age</w:t>
            </w:r>
            <w:r w:rsidRPr="003E0A13">
              <w:rPr>
                <w:rFonts w:ascii="Times New Roman" w:hAnsi="Times New Roman" w:cs="Times New Roman"/>
                <w:b/>
                <w:bCs/>
                <w:i/>
                <w:iCs/>
                <w:vertAlign w:val="subscript"/>
              </w:rPr>
              <w:t>best</w:t>
            </w:r>
            <w:proofErr w:type="spellEnd"/>
            <w:r w:rsidRPr="003E0A13">
              <w:rPr>
                <w:rFonts w:ascii="Times New Roman" w:hAnsi="Times New Roman" w:cs="Times New Roman"/>
                <w:b/>
                <w:bCs/>
                <w:i/>
                <w:iCs/>
              </w:rPr>
              <w:t xml:space="preserve"> (</w:t>
            </w:r>
            <w:proofErr w:type="spellStart"/>
            <w:r w:rsidRPr="003E0A13">
              <w:rPr>
                <w:rFonts w:ascii="Times New Roman" w:hAnsi="Times New Roman" w:cs="Times New Roman"/>
                <w:b/>
                <w:bCs/>
                <w:i/>
                <w:iCs/>
              </w:rPr>
              <w:t>Age</w:t>
            </w:r>
            <w:r w:rsidRPr="003E0A13">
              <w:rPr>
                <w:rFonts w:ascii="Times New Roman" w:hAnsi="Times New Roman" w:cs="Times New Roman"/>
                <w:b/>
                <w:bCs/>
                <w:i/>
                <w:iCs/>
                <w:vertAlign w:val="subscript"/>
              </w:rPr>
              <w:t>min</w:t>
            </w:r>
            <w:r w:rsidRPr="003E0A13">
              <w:rPr>
                <w:rFonts w:ascii="Times New Roman" w:hAnsi="Times New Roman" w:cs="Times New Roman"/>
                <w:b/>
                <w:bCs/>
                <w:i/>
                <w:iCs/>
              </w:rPr>
              <w:t>-Age</w:t>
            </w:r>
            <w:r w:rsidRPr="003E0A13">
              <w:rPr>
                <w:rFonts w:ascii="Times New Roman" w:hAnsi="Times New Roman" w:cs="Times New Roman"/>
                <w:b/>
                <w:bCs/>
                <w:i/>
                <w:iCs/>
                <w:vertAlign w:val="subscript"/>
              </w:rPr>
              <w:t>max</w:t>
            </w:r>
            <w:proofErr w:type="spellEnd"/>
            <w:r w:rsidRPr="003E0A13">
              <w:rPr>
                <w:rFonts w:ascii="Times New Roman" w:hAnsi="Times New Roman" w:cs="Times New Roman"/>
                <w:b/>
                <w:bCs/>
                <w:i/>
                <w:iCs/>
              </w:rPr>
              <w:t xml:space="preserve">); </w:t>
            </w:r>
            <w:r w:rsidRPr="003E0A13">
              <w:rPr>
                <w:rFonts w:ascii="Times New Roman" w:hAnsi="Times New Roman" w:cs="Times New Roman"/>
                <w:b/>
                <w:bCs/>
              </w:rPr>
              <w:t>CR</w:t>
            </w:r>
            <w:r w:rsidRPr="003E0A13">
              <w:rPr>
                <w:rFonts w:ascii="Times New Roman" w:hAnsi="Times New Roman" w:cs="Times New Roman"/>
                <w:b/>
                <w:bCs/>
                <w:i/>
                <w:iCs/>
              </w:rPr>
              <w:t xml:space="preserve"> </w:t>
            </w:r>
            <w:r w:rsidRPr="003E0A13">
              <w:rPr>
                <w:rFonts w:ascii="Times New Roman" w:hAnsi="Times New Roman" w:cs="Times New Roman"/>
                <w:b/>
                <w:bCs/>
              </w:rPr>
              <w:t>considering GLGs</w:t>
            </w:r>
          </w:p>
        </w:tc>
        <w:tc>
          <w:tcPr>
            <w:tcW w:w="1525" w:type="dxa"/>
          </w:tcPr>
          <w:p w14:paraId="6419640B" w14:textId="7E55B73B" w:rsidR="00A67096" w:rsidRPr="003E0A13" w:rsidRDefault="00A67096" w:rsidP="00567675">
            <w:pPr>
              <w:spacing w:before="240"/>
              <w:jc w:val="center"/>
              <w:rPr>
                <w:rFonts w:ascii="Times New Roman" w:hAnsi="Times New Roman" w:cs="Times New Roman"/>
                <w:b/>
                <w:bCs/>
                <w:i/>
                <w:iCs/>
              </w:rPr>
            </w:pPr>
            <w:r w:rsidRPr="003E0A13">
              <w:rPr>
                <w:rFonts w:ascii="Times New Roman" w:hAnsi="Times New Roman" w:cs="Times New Roman"/>
                <w:b/>
                <w:bCs/>
              </w:rPr>
              <w:t>Photo-ID based</w:t>
            </w:r>
            <w:r w:rsidRPr="003E0A13">
              <w:rPr>
                <w:rFonts w:ascii="Times New Roman" w:hAnsi="Times New Roman" w:cs="Times New Roman"/>
                <w:b/>
                <w:bCs/>
                <w:i/>
                <w:iCs/>
              </w:rPr>
              <w:t xml:space="preserve"> </w:t>
            </w:r>
            <w:proofErr w:type="spellStart"/>
            <w:r w:rsidRPr="003E0A13">
              <w:rPr>
                <w:rFonts w:ascii="Times New Roman" w:hAnsi="Times New Roman" w:cs="Times New Roman"/>
                <w:b/>
                <w:bCs/>
                <w:i/>
                <w:iCs/>
              </w:rPr>
              <w:t>Age</w:t>
            </w:r>
            <w:r w:rsidRPr="003E0A13">
              <w:rPr>
                <w:rFonts w:ascii="Times New Roman" w:hAnsi="Times New Roman" w:cs="Times New Roman"/>
                <w:b/>
                <w:bCs/>
                <w:i/>
                <w:iCs/>
                <w:vertAlign w:val="subscript"/>
              </w:rPr>
              <w:t>best</w:t>
            </w:r>
            <w:proofErr w:type="spellEnd"/>
            <w:r w:rsidRPr="003E0A13">
              <w:rPr>
                <w:rFonts w:ascii="Times New Roman" w:hAnsi="Times New Roman" w:cs="Times New Roman"/>
                <w:b/>
                <w:bCs/>
                <w:i/>
                <w:iCs/>
              </w:rPr>
              <w:t xml:space="preserve"> (</w:t>
            </w:r>
            <w:proofErr w:type="spellStart"/>
            <w:r w:rsidRPr="003E0A13">
              <w:rPr>
                <w:rFonts w:ascii="Times New Roman" w:hAnsi="Times New Roman" w:cs="Times New Roman"/>
                <w:b/>
                <w:bCs/>
                <w:i/>
                <w:iCs/>
              </w:rPr>
              <w:t>Age</w:t>
            </w:r>
            <w:r w:rsidRPr="003E0A13">
              <w:rPr>
                <w:rFonts w:ascii="Times New Roman" w:hAnsi="Times New Roman" w:cs="Times New Roman"/>
                <w:b/>
                <w:bCs/>
                <w:i/>
                <w:iCs/>
                <w:vertAlign w:val="subscript"/>
              </w:rPr>
              <w:t>min</w:t>
            </w:r>
            <w:r w:rsidRPr="003E0A13">
              <w:rPr>
                <w:rFonts w:ascii="Times New Roman" w:hAnsi="Times New Roman" w:cs="Times New Roman"/>
                <w:b/>
                <w:bCs/>
                <w:i/>
                <w:iCs/>
              </w:rPr>
              <w:t>-Age</w:t>
            </w:r>
            <w:r w:rsidRPr="003E0A13">
              <w:rPr>
                <w:rFonts w:ascii="Times New Roman" w:hAnsi="Times New Roman" w:cs="Times New Roman"/>
                <w:b/>
                <w:bCs/>
                <w:i/>
                <w:iCs/>
                <w:vertAlign w:val="subscript"/>
              </w:rPr>
              <w:t>max</w:t>
            </w:r>
            <w:proofErr w:type="spellEnd"/>
            <w:r w:rsidRPr="003E0A13">
              <w:rPr>
                <w:rFonts w:ascii="Times New Roman" w:hAnsi="Times New Roman" w:cs="Times New Roman"/>
                <w:b/>
                <w:bCs/>
                <w:i/>
                <w:iCs/>
              </w:rPr>
              <w:t xml:space="preserve">); </w:t>
            </w:r>
            <w:r w:rsidRPr="003E0A13">
              <w:rPr>
                <w:rFonts w:ascii="Times New Roman" w:hAnsi="Times New Roman" w:cs="Times New Roman"/>
                <w:b/>
                <w:bCs/>
              </w:rPr>
              <w:t xml:space="preserve">CR </w:t>
            </w:r>
            <w:r w:rsidR="0088399D" w:rsidRPr="003E0A13">
              <w:rPr>
                <w:rFonts w:ascii="Times New Roman" w:hAnsi="Times New Roman" w:cs="Times New Roman"/>
                <w:b/>
                <w:bCs/>
              </w:rPr>
              <w:t>disregardin</w:t>
            </w:r>
            <w:r w:rsidRPr="003E0A13">
              <w:rPr>
                <w:rFonts w:ascii="Times New Roman" w:hAnsi="Times New Roman" w:cs="Times New Roman"/>
                <w:b/>
                <w:bCs/>
              </w:rPr>
              <w:t>g GLGs</w:t>
            </w:r>
            <w:r w:rsidRPr="003E0A13">
              <w:rPr>
                <w:rFonts w:ascii="Times New Roman" w:hAnsi="Times New Roman" w:cs="Times New Roman"/>
                <w:b/>
                <w:bCs/>
                <w:i/>
                <w:iCs/>
              </w:rPr>
              <w:t xml:space="preserve"> </w:t>
            </w:r>
          </w:p>
        </w:tc>
      </w:tr>
      <w:tr w:rsidR="00A67096" w:rsidRPr="00EE5C5F" w14:paraId="63864665" w14:textId="3D1FEC7D" w:rsidTr="005A4939">
        <w:trPr>
          <w:trHeight w:val="1109"/>
          <w:jc w:val="center"/>
        </w:trPr>
        <w:tc>
          <w:tcPr>
            <w:tcW w:w="1082" w:type="dxa"/>
          </w:tcPr>
          <w:p w14:paraId="49A834C2" w14:textId="77777777" w:rsidR="00A67096" w:rsidRPr="003E0A13" w:rsidRDefault="00A67096" w:rsidP="00567675">
            <w:pPr>
              <w:spacing w:before="240"/>
              <w:rPr>
                <w:rFonts w:ascii="Times New Roman" w:hAnsi="Times New Roman" w:cs="Times New Roman"/>
              </w:rPr>
            </w:pPr>
            <w:r w:rsidRPr="003E0A13">
              <w:rPr>
                <w:rFonts w:ascii="Times New Roman" w:hAnsi="Times New Roman" w:cs="Times New Roman"/>
              </w:rPr>
              <w:t>HIPc199</w:t>
            </w:r>
          </w:p>
        </w:tc>
        <w:tc>
          <w:tcPr>
            <w:tcW w:w="1470" w:type="dxa"/>
          </w:tcPr>
          <w:p w14:paraId="54FCDB1B" w14:textId="77777777" w:rsidR="00A67096" w:rsidRPr="003E0A13" w:rsidRDefault="00A67096" w:rsidP="00567675">
            <w:pPr>
              <w:spacing w:before="240"/>
              <w:rPr>
                <w:rFonts w:ascii="Times New Roman" w:hAnsi="Times New Roman" w:cs="Times New Roman"/>
              </w:rPr>
            </w:pPr>
            <w:r w:rsidRPr="003E0A13">
              <w:rPr>
                <w:rFonts w:ascii="Times New Roman" w:hAnsi="Times New Roman" w:cs="Times New Roman"/>
              </w:rPr>
              <w:t>KW2010019</w:t>
            </w:r>
          </w:p>
        </w:tc>
        <w:tc>
          <w:tcPr>
            <w:tcW w:w="945" w:type="dxa"/>
          </w:tcPr>
          <w:p w14:paraId="036E727B"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Female</w:t>
            </w:r>
          </w:p>
        </w:tc>
        <w:tc>
          <w:tcPr>
            <w:tcW w:w="1121" w:type="dxa"/>
          </w:tcPr>
          <w:p w14:paraId="3F2A79BA"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NA</w:t>
            </w:r>
          </w:p>
        </w:tc>
        <w:tc>
          <w:tcPr>
            <w:tcW w:w="1344" w:type="dxa"/>
          </w:tcPr>
          <w:p w14:paraId="5B8CB261"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18 (minimum)</w:t>
            </w:r>
          </w:p>
        </w:tc>
        <w:tc>
          <w:tcPr>
            <w:tcW w:w="1577" w:type="dxa"/>
          </w:tcPr>
          <w:p w14:paraId="3FA41CF6" w14:textId="2E873FA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25/6.9/22/28</w:t>
            </w:r>
          </w:p>
        </w:tc>
        <w:tc>
          <w:tcPr>
            <w:tcW w:w="1525" w:type="dxa"/>
          </w:tcPr>
          <w:p w14:paraId="15F7EE86" w14:textId="4E94A65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24 (20-34); 5</w:t>
            </w:r>
          </w:p>
        </w:tc>
        <w:tc>
          <w:tcPr>
            <w:tcW w:w="1525" w:type="dxa"/>
          </w:tcPr>
          <w:p w14:paraId="0CC03FDF" w14:textId="30FFAEE5" w:rsidR="00A67096" w:rsidRPr="003E0A13" w:rsidRDefault="00DE544C">
            <w:pPr>
              <w:spacing w:before="240"/>
              <w:jc w:val="center"/>
              <w:rPr>
                <w:rFonts w:ascii="Times New Roman" w:hAnsi="Times New Roman" w:cs="Times New Roman"/>
              </w:rPr>
            </w:pPr>
            <w:r w:rsidRPr="003E0A13">
              <w:rPr>
                <w:rFonts w:ascii="Times New Roman" w:hAnsi="Times New Roman" w:cs="Times New Roman"/>
              </w:rPr>
              <w:t>24 (20-39); 4</w:t>
            </w:r>
          </w:p>
        </w:tc>
      </w:tr>
      <w:tr w:rsidR="00A67096" w:rsidRPr="00EE5C5F" w14:paraId="35BC5958" w14:textId="465EF3ED" w:rsidTr="005A4939">
        <w:trPr>
          <w:trHeight w:val="1109"/>
          <w:jc w:val="center"/>
        </w:trPr>
        <w:tc>
          <w:tcPr>
            <w:tcW w:w="1082" w:type="dxa"/>
          </w:tcPr>
          <w:p w14:paraId="314787FA" w14:textId="4DCCE866" w:rsidR="00A67096" w:rsidRPr="003E0A13" w:rsidRDefault="00A67096" w:rsidP="00567675">
            <w:pPr>
              <w:spacing w:before="240"/>
              <w:rPr>
                <w:rFonts w:ascii="Times New Roman" w:hAnsi="Times New Roman" w:cs="Times New Roman"/>
              </w:rPr>
            </w:pPr>
            <w:r w:rsidRPr="003E0A13">
              <w:rPr>
                <w:rFonts w:ascii="Times New Roman" w:hAnsi="Times New Roman" w:cs="Times New Roman"/>
              </w:rPr>
              <w:t>HIPc162</w:t>
            </w:r>
          </w:p>
        </w:tc>
        <w:tc>
          <w:tcPr>
            <w:tcW w:w="1470" w:type="dxa"/>
          </w:tcPr>
          <w:p w14:paraId="20386241" w14:textId="77777777" w:rsidR="00A67096" w:rsidRPr="003E0A13" w:rsidRDefault="00A67096" w:rsidP="00567675">
            <w:pPr>
              <w:spacing w:before="240"/>
              <w:rPr>
                <w:rFonts w:ascii="Times New Roman" w:hAnsi="Times New Roman" w:cs="Times New Roman"/>
              </w:rPr>
            </w:pPr>
            <w:r w:rsidRPr="003E0A13">
              <w:rPr>
                <w:rFonts w:ascii="Times New Roman" w:hAnsi="Times New Roman" w:cs="Times New Roman"/>
              </w:rPr>
              <w:t>KW2013018</w:t>
            </w:r>
          </w:p>
        </w:tc>
        <w:tc>
          <w:tcPr>
            <w:tcW w:w="945" w:type="dxa"/>
          </w:tcPr>
          <w:p w14:paraId="2E1E28B0"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Male</w:t>
            </w:r>
          </w:p>
        </w:tc>
        <w:tc>
          <w:tcPr>
            <w:tcW w:w="1121" w:type="dxa"/>
          </w:tcPr>
          <w:p w14:paraId="560BAFF1"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PM</w:t>
            </w:r>
          </w:p>
        </w:tc>
        <w:tc>
          <w:tcPr>
            <w:tcW w:w="1344" w:type="dxa"/>
          </w:tcPr>
          <w:p w14:paraId="19699FBF"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14 (minimum)</w:t>
            </w:r>
          </w:p>
        </w:tc>
        <w:tc>
          <w:tcPr>
            <w:tcW w:w="1577" w:type="dxa"/>
          </w:tcPr>
          <w:p w14:paraId="04222B25" w14:textId="3A801BE8"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22/4.9/20/25</w:t>
            </w:r>
          </w:p>
        </w:tc>
        <w:tc>
          <w:tcPr>
            <w:tcW w:w="1525" w:type="dxa"/>
          </w:tcPr>
          <w:p w14:paraId="2DDDEC3B" w14:textId="00246799"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25 (20-35); 5</w:t>
            </w:r>
          </w:p>
        </w:tc>
        <w:tc>
          <w:tcPr>
            <w:tcW w:w="1525" w:type="dxa"/>
          </w:tcPr>
          <w:p w14:paraId="43C0A17D" w14:textId="551A13F6" w:rsidR="00A67096" w:rsidRPr="003E0A13" w:rsidRDefault="00DE544C">
            <w:pPr>
              <w:spacing w:before="240"/>
              <w:jc w:val="center"/>
              <w:rPr>
                <w:rFonts w:ascii="Times New Roman" w:hAnsi="Times New Roman" w:cs="Times New Roman"/>
              </w:rPr>
            </w:pPr>
            <w:r w:rsidRPr="003E0A13">
              <w:rPr>
                <w:rFonts w:ascii="Times New Roman" w:hAnsi="Times New Roman" w:cs="Times New Roman"/>
              </w:rPr>
              <w:t>25 (20-40); 4</w:t>
            </w:r>
          </w:p>
        </w:tc>
      </w:tr>
      <w:tr w:rsidR="00A67096" w:rsidRPr="00EE5C5F" w14:paraId="69CF75F6" w14:textId="500022CF" w:rsidTr="005A4939">
        <w:trPr>
          <w:trHeight w:val="1109"/>
          <w:jc w:val="center"/>
        </w:trPr>
        <w:tc>
          <w:tcPr>
            <w:tcW w:w="1082" w:type="dxa"/>
          </w:tcPr>
          <w:p w14:paraId="15BC4A81" w14:textId="77777777" w:rsidR="00A67096" w:rsidRPr="003E0A13" w:rsidRDefault="00A67096" w:rsidP="00567675">
            <w:pPr>
              <w:spacing w:before="240"/>
              <w:rPr>
                <w:rFonts w:ascii="Times New Roman" w:hAnsi="Times New Roman" w:cs="Times New Roman"/>
              </w:rPr>
            </w:pPr>
            <w:r w:rsidRPr="003E0A13">
              <w:rPr>
                <w:rFonts w:ascii="Times New Roman" w:hAnsi="Times New Roman" w:cs="Times New Roman"/>
              </w:rPr>
              <w:t>HIPc198</w:t>
            </w:r>
          </w:p>
        </w:tc>
        <w:tc>
          <w:tcPr>
            <w:tcW w:w="1470" w:type="dxa"/>
          </w:tcPr>
          <w:p w14:paraId="7382FFEA" w14:textId="77777777" w:rsidR="00A67096" w:rsidRPr="003E0A13" w:rsidRDefault="00A67096" w:rsidP="00567675">
            <w:pPr>
              <w:spacing w:before="240"/>
              <w:rPr>
                <w:rFonts w:ascii="Times New Roman" w:hAnsi="Times New Roman" w:cs="Times New Roman"/>
              </w:rPr>
            </w:pPr>
            <w:r w:rsidRPr="003E0A13">
              <w:rPr>
                <w:rFonts w:ascii="Times New Roman" w:hAnsi="Times New Roman" w:cs="Times New Roman"/>
              </w:rPr>
              <w:t>KW2015015</w:t>
            </w:r>
          </w:p>
        </w:tc>
        <w:tc>
          <w:tcPr>
            <w:tcW w:w="945" w:type="dxa"/>
          </w:tcPr>
          <w:p w14:paraId="03A0B809"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Female</w:t>
            </w:r>
          </w:p>
        </w:tc>
        <w:tc>
          <w:tcPr>
            <w:tcW w:w="1121" w:type="dxa"/>
          </w:tcPr>
          <w:p w14:paraId="47C0E6D8"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NA</w:t>
            </w:r>
          </w:p>
        </w:tc>
        <w:tc>
          <w:tcPr>
            <w:tcW w:w="1344" w:type="dxa"/>
          </w:tcPr>
          <w:p w14:paraId="4E64C170"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12 (minimum)</w:t>
            </w:r>
          </w:p>
        </w:tc>
        <w:tc>
          <w:tcPr>
            <w:tcW w:w="1577" w:type="dxa"/>
          </w:tcPr>
          <w:p w14:paraId="0A5DBEC8" w14:textId="6E2B78EA"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22/5.2/18/24</w:t>
            </w:r>
          </w:p>
        </w:tc>
        <w:tc>
          <w:tcPr>
            <w:tcW w:w="1525" w:type="dxa"/>
          </w:tcPr>
          <w:p w14:paraId="496CB102" w14:textId="37502103"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21 (17-31); 5</w:t>
            </w:r>
          </w:p>
        </w:tc>
        <w:tc>
          <w:tcPr>
            <w:tcW w:w="1525" w:type="dxa"/>
          </w:tcPr>
          <w:p w14:paraId="30443658" w14:textId="11669FBF" w:rsidR="00A67096" w:rsidRPr="003E0A13" w:rsidRDefault="00DE544C">
            <w:pPr>
              <w:spacing w:before="240"/>
              <w:jc w:val="center"/>
              <w:rPr>
                <w:rFonts w:ascii="Times New Roman" w:hAnsi="Times New Roman" w:cs="Times New Roman"/>
              </w:rPr>
            </w:pPr>
            <w:r w:rsidRPr="003E0A13">
              <w:rPr>
                <w:rFonts w:ascii="Times New Roman" w:hAnsi="Times New Roman" w:cs="Times New Roman"/>
              </w:rPr>
              <w:t>21 (17-51); 3</w:t>
            </w:r>
          </w:p>
        </w:tc>
      </w:tr>
      <w:tr w:rsidR="00A67096" w:rsidRPr="00EE5C5F" w14:paraId="4E56D459" w14:textId="43E58AF6" w:rsidTr="005A4939">
        <w:trPr>
          <w:trHeight w:val="725"/>
          <w:jc w:val="center"/>
        </w:trPr>
        <w:tc>
          <w:tcPr>
            <w:tcW w:w="1082" w:type="dxa"/>
          </w:tcPr>
          <w:p w14:paraId="56ED4F35" w14:textId="77777777" w:rsidR="00A67096" w:rsidRPr="003E0A13" w:rsidRDefault="00A67096" w:rsidP="00567675">
            <w:pPr>
              <w:spacing w:before="240"/>
              <w:rPr>
                <w:rFonts w:ascii="Times New Roman" w:hAnsi="Times New Roman" w:cs="Times New Roman"/>
              </w:rPr>
            </w:pPr>
            <w:r w:rsidRPr="003E0A13">
              <w:rPr>
                <w:rFonts w:ascii="Times New Roman" w:hAnsi="Times New Roman" w:cs="Times New Roman"/>
              </w:rPr>
              <w:t>HIPc164</w:t>
            </w:r>
          </w:p>
        </w:tc>
        <w:tc>
          <w:tcPr>
            <w:tcW w:w="1470" w:type="dxa"/>
          </w:tcPr>
          <w:p w14:paraId="69049338" w14:textId="77777777" w:rsidR="00A67096" w:rsidRPr="003E0A13" w:rsidRDefault="00A67096" w:rsidP="00567675">
            <w:pPr>
              <w:spacing w:before="240"/>
              <w:rPr>
                <w:rFonts w:ascii="Times New Roman" w:hAnsi="Times New Roman" w:cs="Times New Roman"/>
              </w:rPr>
            </w:pPr>
            <w:r w:rsidRPr="003E0A13">
              <w:rPr>
                <w:rFonts w:ascii="Times New Roman" w:hAnsi="Times New Roman" w:cs="Times New Roman"/>
              </w:rPr>
              <w:t>KW2016016</w:t>
            </w:r>
          </w:p>
        </w:tc>
        <w:tc>
          <w:tcPr>
            <w:tcW w:w="945" w:type="dxa"/>
          </w:tcPr>
          <w:p w14:paraId="6F90CBEB"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Male</w:t>
            </w:r>
          </w:p>
        </w:tc>
        <w:tc>
          <w:tcPr>
            <w:tcW w:w="1121" w:type="dxa"/>
          </w:tcPr>
          <w:p w14:paraId="20EBEAE3"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DPM</w:t>
            </w:r>
          </w:p>
        </w:tc>
        <w:tc>
          <w:tcPr>
            <w:tcW w:w="1344" w:type="dxa"/>
          </w:tcPr>
          <w:p w14:paraId="159ECB54" w14:textId="26553EFA"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17 (best)</w:t>
            </w:r>
          </w:p>
        </w:tc>
        <w:tc>
          <w:tcPr>
            <w:tcW w:w="1577" w:type="dxa"/>
          </w:tcPr>
          <w:p w14:paraId="07EB0639"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NA</w:t>
            </w:r>
          </w:p>
        </w:tc>
        <w:tc>
          <w:tcPr>
            <w:tcW w:w="1525" w:type="dxa"/>
          </w:tcPr>
          <w:p w14:paraId="5E5A6EBB" w14:textId="61E47989"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19 (16-24); 5</w:t>
            </w:r>
          </w:p>
        </w:tc>
        <w:tc>
          <w:tcPr>
            <w:tcW w:w="1525" w:type="dxa"/>
          </w:tcPr>
          <w:p w14:paraId="5810D3A9" w14:textId="28EE55E9" w:rsidR="00A67096" w:rsidRPr="003E0A13" w:rsidRDefault="00DE544C">
            <w:pPr>
              <w:spacing w:before="240"/>
              <w:jc w:val="center"/>
              <w:rPr>
                <w:rFonts w:ascii="Times New Roman" w:hAnsi="Times New Roman" w:cs="Times New Roman"/>
              </w:rPr>
            </w:pPr>
            <w:r w:rsidRPr="003E0A13">
              <w:rPr>
                <w:rFonts w:ascii="Times New Roman" w:hAnsi="Times New Roman" w:cs="Times New Roman"/>
              </w:rPr>
              <w:t>19 (16-24); 4</w:t>
            </w:r>
          </w:p>
        </w:tc>
      </w:tr>
      <w:tr w:rsidR="00A67096" w:rsidRPr="00EE5C5F" w14:paraId="0B5C5E03" w14:textId="1894E180" w:rsidTr="005A4939">
        <w:trPr>
          <w:trHeight w:val="1109"/>
          <w:jc w:val="center"/>
        </w:trPr>
        <w:tc>
          <w:tcPr>
            <w:tcW w:w="1082" w:type="dxa"/>
          </w:tcPr>
          <w:p w14:paraId="741D410E" w14:textId="77777777" w:rsidR="00A67096" w:rsidRPr="003E0A13" w:rsidRDefault="00A67096" w:rsidP="00567675">
            <w:pPr>
              <w:spacing w:before="240"/>
              <w:rPr>
                <w:rFonts w:ascii="Times New Roman" w:hAnsi="Times New Roman" w:cs="Times New Roman"/>
              </w:rPr>
            </w:pPr>
            <w:r w:rsidRPr="003E0A13">
              <w:rPr>
                <w:rFonts w:ascii="Times New Roman" w:hAnsi="Times New Roman" w:cs="Times New Roman"/>
              </w:rPr>
              <w:t>HIPc700</w:t>
            </w:r>
          </w:p>
        </w:tc>
        <w:tc>
          <w:tcPr>
            <w:tcW w:w="1470" w:type="dxa"/>
          </w:tcPr>
          <w:p w14:paraId="2155B76A" w14:textId="77777777" w:rsidR="00A67096" w:rsidRPr="003E0A13" w:rsidRDefault="00A67096" w:rsidP="00567675">
            <w:pPr>
              <w:spacing w:before="240"/>
              <w:rPr>
                <w:rFonts w:ascii="Times New Roman" w:hAnsi="Times New Roman" w:cs="Times New Roman"/>
              </w:rPr>
            </w:pPr>
            <w:r w:rsidRPr="003E0A13">
              <w:rPr>
                <w:rFonts w:ascii="Times New Roman" w:hAnsi="Times New Roman" w:cs="Times New Roman"/>
              </w:rPr>
              <w:t>KW2016020</w:t>
            </w:r>
          </w:p>
        </w:tc>
        <w:tc>
          <w:tcPr>
            <w:tcW w:w="945" w:type="dxa"/>
          </w:tcPr>
          <w:p w14:paraId="706A24C3"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Female</w:t>
            </w:r>
          </w:p>
        </w:tc>
        <w:tc>
          <w:tcPr>
            <w:tcW w:w="1121" w:type="dxa"/>
          </w:tcPr>
          <w:p w14:paraId="33114314" w14:textId="77777777"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NA</w:t>
            </w:r>
          </w:p>
        </w:tc>
        <w:tc>
          <w:tcPr>
            <w:tcW w:w="1344" w:type="dxa"/>
          </w:tcPr>
          <w:p w14:paraId="38472205" w14:textId="16099BE3"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13 (best)</w:t>
            </w:r>
          </w:p>
        </w:tc>
        <w:tc>
          <w:tcPr>
            <w:tcW w:w="1577" w:type="dxa"/>
          </w:tcPr>
          <w:p w14:paraId="1BF0E5CC" w14:textId="06FE9A2C"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16/7.6/14/20</w:t>
            </w:r>
          </w:p>
        </w:tc>
        <w:tc>
          <w:tcPr>
            <w:tcW w:w="1525" w:type="dxa"/>
          </w:tcPr>
          <w:p w14:paraId="03AC7DA2" w14:textId="56E9E055" w:rsidR="00A67096" w:rsidRPr="003E0A13" w:rsidRDefault="00A67096" w:rsidP="003E0A13">
            <w:pPr>
              <w:spacing w:before="240"/>
              <w:jc w:val="center"/>
              <w:rPr>
                <w:rFonts w:ascii="Times New Roman" w:hAnsi="Times New Roman" w:cs="Times New Roman"/>
              </w:rPr>
            </w:pPr>
            <w:r w:rsidRPr="003E0A13">
              <w:rPr>
                <w:rFonts w:ascii="Times New Roman" w:hAnsi="Times New Roman" w:cs="Times New Roman"/>
              </w:rPr>
              <w:t>10 (6-20); 5</w:t>
            </w:r>
          </w:p>
        </w:tc>
        <w:tc>
          <w:tcPr>
            <w:tcW w:w="1525" w:type="dxa"/>
          </w:tcPr>
          <w:p w14:paraId="229B9C95" w14:textId="43A4BB34" w:rsidR="00A67096" w:rsidRPr="003E0A13" w:rsidRDefault="00DE544C">
            <w:pPr>
              <w:spacing w:before="240"/>
              <w:jc w:val="center"/>
              <w:rPr>
                <w:rFonts w:ascii="Times New Roman" w:hAnsi="Times New Roman" w:cs="Times New Roman"/>
              </w:rPr>
            </w:pPr>
            <w:r w:rsidRPr="003E0A13">
              <w:rPr>
                <w:rFonts w:ascii="Times New Roman" w:hAnsi="Times New Roman" w:cs="Times New Roman"/>
              </w:rPr>
              <w:t>10 (</w:t>
            </w:r>
            <w:r w:rsidR="00783493" w:rsidRPr="003E0A13">
              <w:rPr>
                <w:rFonts w:ascii="Times New Roman" w:hAnsi="Times New Roman" w:cs="Times New Roman"/>
              </w:rPr>
              <w:t>10</w:t>
            </w:r>
            <w:r w:rsidRPr="003E0A13">
              <w:rPr>
                <w:rFonts w:ascii="Times New Roman" w:hAnsi="Times New Roman" w:cs="Times New Roman"/>
              </w:rPr>
              <w:t>-65); 1</w:t>
            </w:r>
          </w:p>
        </w:tc>
      </w:tr>
    </w:tbl>
    <w:p w14:paraId="62B0906C" w14:textId="77777777" w:rsidR="005345AC" w:rsidRDefault="005345AC" w:rsidP="005345AC">
      <w:pPr>
        <w:spacing w:before="240"/>
        <w:rPr>
          <w:rFonts w:ascii="Times New Roman" w:hAnsi="Times New Roman" w:cs="Times New Roman"/>
          <w:sz w:val="24"/>
          <w:szCs w:val="24"/>
          <w:u w:val="single"/>
        </w:rPr>
      </w:pPr>
    </w:p>
    <w:p w14:paraId="2936BFB0" w14:textId="77777777" w:rsidR="00E20497" w:rsidRDefault="00E20497" w:rsidP="005345AC">
      <w:pPr>
        <w:spacing w:before="240"/>
        <w:rPr>
          <w:rFonts w:ascii="Times New Roman" w:hAnsi="Times New Roman" w:cs="Times New Roman"/>
          <w:b/>
          <w:bCs/>
          <w:sz w:val="24"/>
          <w:szCs w:val="24"/>
          <w:u w:val="single"/>
        </w:rPr>
      </w:pPr>
      <w:r>
        <w:rPr>
          <w:rFonts w:ascii="Times New Roman" w:hAnsi="Times New Roman" w:cs="Times New Roman"/>
          <w:b/>
          <w:bCs/>
          <w:sz w:val="24"/>
          <w:szCs w:val="24"/>
          <w:u w:val="single"/>
        </w:rPr>
        <w:t>References:</w:t>
      </w:r>
    </w:p>
    <w:p w14:paraId="365CAE4F" w14:textId="7DA53CBC" w:rsidR="00BE5403" w:rsidRPr="00A2044E" w:rsidRDefault="00BE5403">
      <w:pPr>
        <w:spacing w:before="240"/>
        <w:ind w:left="720" w:hanging="720"/>
        <w:rPr>
          <w:rFonts w:ascii="Times New Roman" w:hAnsi="Times New Roman" w:cs="Times New Roman"/>
          <w:sz w:val="24"/>
          <w:szCs w:val="24"/>
        </w:rPr>
      </w:pPr>
      <w:r w:rsidRPr="00A2044E">
        <w:rPr>
          <w:rFonts w:ascii="Times New Roman" w:hAnsi="Times New Roman" w:cs="Times New Roman"/>
          <w:sz w:val="24"/>
          <w:szCs w:val="24"/>
        </w:rPr>
        <w:lastRenderedPageBreak/>
        <w:t xml:space="preserve">Evans, K., </w:t>
      </w:r>
      <w:r w:rsidR="006E16F1">
        <w:rPr>
          <w:rFonts w:ascii="Times New Roman" w:hAnsi="Times New Roman" w:cs="Times New Roman"/>
          <w:sz w:val="24"/>
          <w:szCs w:val="24"/>
        </w:rPr>
        <w:t>and K.</w:t>
      </w:r>
      <w:r w:rsidRPr="00A2044E">
        <w:rPr>
          <w:rFonts w:ascii="Times New Roman" w:hAnsi="Times New Roman" w:cs="Times New Roman"/>
          <w:sz w:val="24"/>
          <w:szCs w:val="24"/>
        </w:rPr>
        <w:t xml:space="preserve"> Robertson, K. 2001. </w:t>
      </w:r>
      <w:r w:rsidR="006E16F1">
        <w:rPr>
          <w:rFonts w:ascii="Times New Roman" w:hAnsi="Times New Roman" w:cs="Times New Roman"/>
          <w:sz w:val="24"/>
          <w:szCs w:val="24"/>
        </w:rPr>
        <w:t>“</w:t>
      </w:r>
      <w:r w:rsidRPr="00A2044E">
        <w:rPr>
          <w:rFonts w:ascii="Times New Roman" w:hAnsi="Times New Roman" w:cs="Times New Roman"/>
          <w:sz w:val="24"/>
          <w:szCs w:val="24"/>
        </w:rPr>
        <w:t>A note on the preparation of sperm whale (</w:t>
      </w:r>
      <w:r w:rsidRPr="00A2044E">
        <w:rPr>
          <w:rFonts w:ascii="Times New Roman" w:hAnsi="Times New Roman" w:cs="Times New Roman"/>
          <w:i/>
          <w:iCs/>
          <w:sz w:val="24"/>
          <w:szCs w:val="24"/>
        </w:rPr>
        <w:t>Physeter macrocephalus</w:t>
      </w:r>
      <w:r w:rsidRPr="00A2044E">
        <w:rPr>
          <w:rFonts w:ascii="Times New Roman" w:hAnsi="Times New Roman" w:cs="Times New Roman"/>
          <w:sz w:val="24"/>
          <w:szCs w:val="24"/>
        </w:rPr>
        <w:t>) teeth for age determination.</w:t>
      </w:r>
      <w:r w:rsidR="006E16F1">
        <w:rPr>
          <w:rFonts w:ascii="Times New Roman" w:hAnsi="Times New Roman" w:cs="Times New Roman"/>
          <w:sz w:val="24"/>
          <w:szCs w:val="24"/>
        </w:rPr>
        <w:t>”</w:t>
      </w:r>
      <w:r w:rsidRPr="00A2044E">
        <w:rPr>
          <w:rFonts w:ascii="Times New Roman" w:hAnsi="Times New Roman" w:cs="Times New Roman"/>
          <w:sz w:val="24"/>
          <w:szCs w:val="24"/>
        </w:rPr>
        <w:t xml:space="preserve"> </w:t>
      </w:r>
      <w:r w:rsidRPr="00A2044E">
        <w:rPr>
          <w:rFonts w:ascii="Times New Roman" w:hAnsi="Times New Roman" w:cs="Times New Roman"/>
          <w:i/>
          <w:iCs/>
          <w:sz w:val="24"/>
          <w:szCs w:val="24"/>
        </w:rPr>
        <w:t xml:space="preserve">Journal of Cetacean Research and Management </w:t>
      </w:r>
      <w:r w:rsidRPr="00A2044E">
        <w:rPr>
          <w:rFonts w:ascii="Times New Roman" w:hAnsi="Times New Roman" w:cs="Times New Roman"/>
          <w:sz w:val="24"/>
          <w:szCs w:val="24"/>
        </w:rPr>
        <w:t>3(1)</w:t>
      </w:r>
      <w:r w:rsidR="006E16F1">
        <w:rPr>
          <w:rFonts w:ascii="Times New Roman" w:hAnsi="Times New Roman" w:cs="Times New Roman"/>
          <w:sz w:val="24"/>
          <w:szCs w:val="24"/>
        </w:rPr>
        <w:t>:</w:t>
      </w:r>
      <w:r w:rsidRPr="00A2044E">
        <w:rPr>
          <w:rFonts w:ascii="Times New Roman" w:hAnsi="Times New Roman" w:cs="Times New Roman"/>
          <w:sz w:val="24"/>
          <w:szCs w:val="24"/>
        </w:rPr>
        <w:t>101-107.</w:t>
      </w:r>
    </w:p>
    <w:p w14:paraId="223C7912" w14:textId="3027B35F" w:rsidR="00E20497" w:rsidRPr="00A2044E" w:rsidRDefault="00E20497" w:rsidP="003E0A13">
      <w:pPr>
        <w:spacing w:before="240"/>
        <w:ind w:left="720" w:hanging="720"/>
        <w:rPr>
          <w:rFonts w:ascii="Times New Roman" w:hAnsi="Times New Roman" w:cs="Times New Roman"/>
          <w:sz w:val="24"/>
          <w:szCs w:val="24"/>
        </w:rPr>
      </w:pPr>
      <w:r w:rsidRPr="00A2044E">
        <w:rPr>
          <w:rFonts w:ascii="Times New Roman" w:hAnsi="Times New Roman" w:cs="Times New Roman"/>
          <w:sz w:val="24"/>
          <w:szCs w:val="24"/>
        </w:rPr>
        <w:t xml:space="preserve">Hohn, A.A. 2018. </w:t>
      </w:r>
      <w:r w:rsidR="006E16F1">
        <w:rPr>
          <w:rFonts w:ascii="Times New Roman" w:hAnsi="Times New Roman" w:cs="Times New Roman"/>
          <w:sz w:val="24"/>
          <w:szCs w:val="24"/>
        </w:rPr>
        <w:t>“</w:t>
      </w:r>
      <w:r w:rsidRPr="00A2044E">
        <w:rPr>
          <w:rFonts w:ascii="Times New Roman" w:hAnsi="Times New Roman" w:cs="Times New Roman"/>
          <w:sz w:val="24"/>
          <w:szCs w:val="24"/>
        </w:rPr>
        <w:t>Age estimation.</w:t>
      </w:r>
      <w:r w:rsidR="006E16F1">
        <w:rPr>
          <w:rFonts w:ascii="Times New Roman" w:hAnsi="Times New Roman" w:cs="Times New Roman"/>
          <w:sz w:val="24"/>
          <w:szCs w:val="24"/>
        </w:rPr>
        <w:t>”</w:t>
      </w:r>
      <w:r w:rsidRPr="00A2044E">
        <w:rPr>
          <w:rFonts w:ascii="Times New Roman" w:hAnsi="Times New Roman" w:cs="Times New Roman"/>
          <w:sz w:val="24"/>
          <w:szCs w:val="24"/>
        </w:rPr>
        <w:t xml:space="preserve"> In</w:t>
      </w:r>
      <w:r w:rsidR="006E16F1">
        <w:rPr>
          <w:rFonts w:ascii="Times New Roman" w:hAnsi="Times New Roman" w:cs="Times New Roman"/>
          <w:sz w:val="24"/>
          <w:szCs w:val="24"/>
        </w:rPr>
        <w:t xml:space="preserve"> </w:t>
      </w:r>
      <w:r w:rsidR="006E16F1">
        <w:rPr>
          <w:rFonts w:ascii="Times New Roman" w:hAnsi="Times New Roman" w:cs="Times New Roman"/>
          <w:i/>
          <w:iCs/>
          <w:sz w:val="24"/>
          <w:szCs w:val="24"/>
        </w:rPr>
        <w:t>Encyclopedia of Marine Mammals (3</w:t>
      </w:r>
      <w:r w:rsidR="006E16F1" w:rsidRPr="006E16F1">
        <w:rPr>
          <w:rFonts w:ascii="Times New Roman" w:hAnsi="Times New Roman" w:cs="Times New Roman"/>
          <w:i/>
          <w:iCs/>
          <w:sz w:val="24"/>
          <w:szCs w:val="24"/>
          <w:vertAlign w:val="superscript"/>
        </w:rPr>
        <w:t>rd</w:t>
      </w:r>
      <w:r w:rsidR="006E16F1">
        <w:rPr>
          <w:rFonts w:ascii="Times New Roman" w:hAnsi="Times New Roman" w:cs="Times New Roman"/>
          <w:i/>
          <w:iCs/>
          <w:sz w:val="24"/>
          <w:szCs w:val="24"/>
        </w:rPr>
        <w:t xml:space="preserve"> edition)</w:t>
      </w:r>
      <w:r w:rsidR="006E16F1">
        <w:rPr>
          <w:rFonts w:ascii="Times New Roman" w:hAnsi="Times New Roman" w:cs="Times New Roman"/>
          <w:sz w:val="24"/>
          <w:szCs w:val="24"/>
        </w:rPr>
        <w:t xml:space="preserve"> edited by B.</w:t>
      </w:r>
      <w:r w:rsidRPr="00A2044E">
        <w:rPr>
          <w:rFonts w:ascii="Times New Roman" w:hAnsi="Times New Roman" w:cs="Times New Roman"/>
          <w:sz w:val="24"/>
          <w:szCs w:val="24"/>
        </w:rPr>
        <w:t xml:space="preserve"> </w:t>
      </w:r>
      <w:proofErr w:type="spellStart"/>
      <w:r w:rsidRPr="00A2044E">
        <w:rPr>
          <w:rFonts w:ascii="Times New Roman" w:hAnsi="Times New Roman" w:cs="Times New Roman"/>
          <w:sz w:val="24"/>
          <w:szCs w:val="24"/>
        </w:rPr>
        <w:t>W</w:t>
      </w:r>
      <w:r w:rsidR="006E16F1">
        <w:rPr>
          <w:rFonts w:ascii="Times New Roman" w:hAnsi="Times New Roman" w:cs="Times New Roman"/>
          <w:sz w:val="24"/>
          <w:szCs w:val="24"/>
        </w:rPr>
        <w:t>ü</w:t>
      </w:r>
      <w:r w:rsidRPr="00A2044E">
        <w:rPr>
          <w:rFonts w:ascii="Times New Roman" w:hAnsi="Times New Roman" w:cs="Times New Roman"/>
          <w:sz w:val="24"/>
          <w:szCs w:val="24"/>
        </w:rPr>
        <w:t>rsig</w:t>
      </w:r>
      <w:proofErr w:type="spellEnd"/>
      <w:r w:rsidR="006E16F1">
        <w:rPr>
          <w:rFonts w:ascii="Times New Roman" w:hAnsi="Times New Roman" w:cs="Times New Roman"/>
          <w:sz w:val="24"/>
          <w:szCs w:val="24"/>
        </w:rPr>
        <w:t xml:space="preserve">, J.G.M. </w:t>
      </w:r>
      <w:proofErr w:type="spellStart"/>
      <w:r w:rsidRPr="00A2044E">
        <w:rPr>
          <w:rFonts w:ascii="Times New Roman" w:hAnsi="Times New Roman" w:cs="Times New Roman"/>
          <w:sz w:val="24"/>
          <w:szCs w:val="24"/>
        </w:rPr>
        <w:t>Thewissen</w:t>
      </w:r>
      <w:proofErr w:type="spellEnd"/>
      <w:r w:rsidR="006E16F1">
        <w:rPr>
          <w:rFonts w:ascii="Times New Roman" w:hAnsi="Times New Roman" w:cs="Times New Roman"/>
          <w:sz w:val="24"/>
          <w:szCs w:val="24"/>
        </w:rPr>
        <w:t xml:space="preserve">, and K.M. </w:t>
      </w:r>
      <w:r w:rsidRPr="00A2044E">
        <w:rPr>
          <w:rFonts w:ascii="Times New Roman" w:hAnsi="Times New Roman" w:cs="Times New Roman"/>
          <w:sz w:val="24"/>
          <w:szCs w:val="24"/>
        </w:rPr>
        <w:t>Kovacs</w:t>
      </w:r>
      <w:r w:rsidR="006E16F1">
        <w:rPr>
          <w:rFonts w:ascii="Times New Roman" w:hAnsi="Times New Roman" w:cs="Times New Roman"/>
          <w:sz w:val="24"/>
          <w:szCs w:val="24"/>
        </w:rPr>
        <w:t xml:space="preserve">, 10-14. </w:t>
      </w:r>
      <w:r w:rsidRPr="00A2044E">
        <w:rPr>
          <w:rFonts w:ascii="Times New Roman" w:hAnsi="Times New Roman" w:cs="Times New Roman"/>
          <w:sz w:val="24"/>
          <w:szCs w:val="24"/>
        </w:rPr>
        <w:t>Elsevier Inc., Academic Press, San Diego</w:t>
      </w:r>
      <w:r w:rsidR="006E16F1">
        <w:rPr>
          <w:rFonts w:ascii="Times New Roman" w:hAnsi="Times New Roman" w:cs="Times New Roman"/>
          <w:sz w:val="24"/>
          <w:szCs w:val="24"/>
        </w:rPr>
        <w:t xml:space="preserve">. </w:t>
      </w:r>
    </w:p>
    <w:p w14:paraId="04FD73AC" w14:textId="294E221C" w:rsidR="00E20497" w:rsidRPr="00A2044E" w:rsidRDefault="00E20497" w:rsidP="003E0A13">
      <w:pPr>
        <w:spacing w:before="240"/>
        <w:ind w:left="720" w:hanging="720"/>
        <w:rPr>
          <w:rFonts w:ascii="Times New Roman" w:hAnsi="Times New Roman" w:cs="Times New Roman"/>
          <w:sz w:val="24"/>
          <w:szCs w:val="24"/>
        </w:rPr>
      </w:pPr>
      <w:r w:rsidRPr="00A2044E">
        <w:rPr>
          <w:rFonts w:ascii="Times New Roman" w:hAnsi="Times New Roman" w:cs="Times New Roman"/>
          <w:sz w:val="24"/>
          <w:szCs w:val="24"/>
        </w:rPr>
        <w:t xml:space="preserve">Perrin, W.F., </w:t>
      </w:r>
      <w:r w:rsidR="006E16F1">
        <w:rPr>
          <w:rFonts w:ascii="Times New Roman" w:hAnsi="Times New Roman" w:cs="Times New Roman"/>
          <w:sz w:val="24"/>
          <w:szCs w:val="24"/>
        </w:rPr>
        <w:t>and A.C.</w:t>
      </w:r>
      <w:r w:rsidRPr="00A2044E">
        <w:rPr>
          <w:rFonts w:ascii="Times New Roman" w:hAnsi="Times New Roman" w:cs="Times New Roman"/>
          <w:sz w:val="24"/>
          <w:szCs w:val="24"/>
        </w:rPr>
        <w:t xml:space="preserve"> Myrick</w:t>
      </w:r>
      <w:r w:rsidR="006E16F1">
        <w:rPr>
          <w:rFonts w:ascii="Times New Roman" w:hAnsi="Times New Roman" w:cs="Times New Roman"/>
          <w:sz w:val="24"/>
          <w:szCs w:val="24"/>
        </w:rPr>
        <w:t>. 1</w:t>
      </w:r>
      <w:r w:rsidRPr="00A2044E">
        <w:rPr>
          <w:rFonts w:ascii="Times New Roman" w:hAnsi="Times New Roman" w:cs="Times New Roman"/>
          <w:sz w:val="24"/>
          <w:szCs w:val="24"/>
        </w:rPr>
        <w:t xml:space="preserve">980. </w:t>
      </w:r>
      <w:r w:rsidRPr="006E16F1">
        <w:rPr>
          <w:rFonts w:ascii="Times New Roman" w:hAnsi="Times New Roman" w:cs="Times New Roman"/>
          <w:i/>
          <w:iCs/>
          <w:sz w:val="24"/>
          <w:szCs w:val="24"/>
        </w:rPr>
        <w:t>Age determination of toothed whales and sirenians</w:t>
      </w:r>
      <w:r w:rsidRPr="00A2044E">
        <w:rPr>
          <w:rFonts w:ascii="Times New Roman" w:hAnsi="Times New Roman" w:cs="Times New Roman"/>
          <w:sz w:val="24"/>
          <w:szCs w:val="24"/>
        </w:rPr>
        <w:t>. International Whaling Commission, Cambridge</w:t>
      </w:r>
    </w:p>
    <w:p w14:paraId="0A4B2F95" w14:textId="7BF4FD98" w:rsidR="00E20497" w:rsidRPr="00A2044E" w:rsidRDefault="00E20497" w:rsidP="003E0A13">
      <w:pPr>
        <w:spacing w:before="240"/>
        <w:ind w:left="720" w:hanging="720"/>
        <w:rPr>
          <w:rFonts w:ascii="Times New Roman" w:hAnsi="Times New Roman" w:cs="Times New Roman"/>
          <w:sz w:val="24"/>
          <w:szCs w:val="24"/>
        </w:rPr>
      </w:pPr>
      <w:r w:rsidRPr="00A2044E">
        <w:rPr>
          <w:rFonts w:ascii="Times New Roman" w:hAnsi="Times New Roman" w:cs="Times New Roman"/>
          <w:sz w:val="24"/>
          <w:szCs w:val="24"/>
        </w:rPr>
        <w:t xml:space="preserve">Rust, L., </w:t>
      </w:r>
      <w:r w:rsidR="006E16F1">
        <w:rPr>
          <w:rFonts w:ascii="Times New Roman" w:hAnsi="Times New Roman" w:cs="Times New Roman"/>
          <w:sz w:val="24"/>
          <w:szCs w:val="24"/>
        </w:rPr>
        <w:t xml:space="preserve">K. </w:t>
      </w:r>
      <w:r w:rsidRPr="00A2044E">
        <w:rPr>
          <w:rFonts w:ascii="Times New Roman" w:hAnsi="Times New Roman" w:cs="Times New Roman"/>
          <w:sz w:val="24"/>
          <w:szCs w:val="24"/>
        </w:rPr>
        <w:t xml:space="preserve">Danil, </w:t>
      </w:r>
      <w:r w:rsidR="006E16F1">
        <w:rPr>
          <w:rFonts w:ascii="Times New Roman" w:hAnsi="Times New Roman" w:cs="Times New Roman"/>
          <w:sz w:val="24"/>
          <w:szCs w:val="24"/>
        </w:rPr>
        <w:t xml:space="preserve">S.R. </w:t>
      </w:r>
      <w:r w:rsidRPr="00A2044E">
        <w:rPr>
          <w:rFonts w:ascii="Times New Roman" w:hAnsi="Times New Roman" w:cs="Times New Roman"/>
          <w:sz w:val="24"/>
          <w:szCs w:val="24"/>
        </w:rPr>
        <w:t xml:space="preserve">Melin, </w:t>
      </w:r>
      <w:r w:rsidR="006E16F1">
        <w:rPr>
          <w:rFonts w:ascii="Times New Roman" w:hAnsi="Times New Roman" w:cs="Times New Roman"/>
          <w:sz w:val="24"/>
          <w:szCs w:val="24"/>
        </w:rPr>
        <w:t xml:space="preserve">and B. </w:t>
      </w:r>
      <w:r w:rsidRPr="00A2044E">
        <w:rPr>
          <w:rFonts w:ascii="Times New Roman" w:hAnsi="Times New Roman" w:cs="Times New Roman"/>
          <w:sz w:val="24"/>
          <w:szCs w:val="24"/>
        </w:rPr>
        <w:t>Wilkerson</w:t>
      </w:r>
      <w:r w:rsidR="006E16F1">
        <w:rPr>
          <w:rFonts w:ascii="Times New Roman" w:hAnsi="Times New Roman" w:cs="Times New Roman"/>
          <w:sz w:val="24"/>
          <w:szCs w:val="24"/>
        </w:rPr>
        <w:t xml:space="preserve">. </w:t>
      </w:r>
      <w:r w:rsidRPr="00A2044E">
        <w:rPr>
          <w:rFonts w:ascii="Times New Roman" w:hAnsi="Times New Roman" w:cs="Times New Roman"/>
          <w:sz w:val="24"/>
          <w:szCs w:val="24"/>
        </w:rPr>
        <w:t xml:space="preserve">2019. </w:t>
      </w:r>
      <w:r w:rsidR="006E16F1">
        <w:rPr>
          <w:rFonts w:ascii="Times New Roman" w:hAnsi="Times New Roman" w:cs="Times New Roman"/>
          <w:sz w:val="24"/>
          <w:szCs w:val="24"/>
        </w:rPr>
        <w:t>“</w:t>
      </w:r>
      <w:r w:rsidRPr="00A2044E">
        <w:rPr>
          <w:rFonts w:ascii="Times New Roman" w:hAnsi="Times New Roman" w:cs="Times New Roman"/>
          <w:sz w:val="24"/>
          <w:szCs w:val="24"/>
        </w:rPr>
        <w:t>Accuracy and precision of age determination using growth layer groups for California sea lions (</w:t>
      </w:r>
      <w:r w:rsidRPr="00A2044E">
        <w:rPr>
          <w:rFonts w:ascii="Times New Roman" w:hAnsi="Times New Roman" w:cs="Times New Roman"/>
          <w:i/>
          <w:iCs/>
          <w:sz w:val="24"/>
          <w:szCs w:val="24"/>
        </w:rPr>
        <w:t>Zalophus californianus</w:t>
      </w:r>
      <w:r w:rsidRPr="00A2044E">
        <w:rPr>
          <w:rFonts w:ascii="Times New Roman" w:hAnsi="Times New Roman" w:cs="Times New Roman"/>
          <w:sz w:val="24"/>
          <w:szCs w:val="24"/>
        </w:rPr>
        <w:t>) with known ages.</w:t>
      </w:r>
      <w:r w:rsidR="006E16F1">
        <w:rPr>
          <w:rFonts w:ascii="Times New Roman" w:hAnsi="Times New Roman" w:cs="Times New Roman"/>
          <w:sz w:val="24"/>
          <w:szCs w:val="24"/>
        </w:rPr>
        <w:t>”</w:t>
      </w:r>
      <w:r w:rsidRPr="00A2044E">
        <w:rPr>
          <w:rFonts w:ascii="Times New Roman" w:hAnsi="Times New Roman" w:cs="Times New Roman"/>
          <w:sz w:val="24"/>
          <w:szCs w:val="24"/>
        </w:rPr>
        <w:t xml:space="preserve"> </w:t>
      </w:r>
      <w:r w:rsidRPr="00A2044E">
        <w:rPr>
          <w:rFonts w:ascii="Times New Roman" w:hAnsi="Times New Roman" w:cs="Times New Roman"/>
          <w:i/>
          <w:iCs/>
          <w:sz w:val="24"/>
          <w:szCs w:val="24"/>
        </w:rPr>
        <w:t>Marine Mammal Science</w:t>
      </w:r>
      <w:r w:rsidR="006E16F1">
        <w:rPr>
          <w:rFonts w:ascii="Times New Roman" w:hAnsi="Times New Roman" w:cs="Times New Roman"/>
          <w:sz w:val="24"/>
          <w:szCs w:val="24"/>
        </w:rPr>
        <w:t xml:space="preserve"> </w:t>
      </w:r>
      <w:r w:rsidRPr="00A2044E">
        <w:rPr>
          <w:rFonts w:ascii="Times New Roman" w:hAnsi="Times New Roman" w:cs="Times New Roman"/>
          <w:sz w:val="24"/>
          <w:szCs w:val="24"/>
        </w:rPr>
        <w:t>35(4)</w:t>
      </w:r>
      <w:r w:rsidR="006E16F1">
        <w:rPr>
          <w:rFonts w:ascii="Times New Roman" w:hAnsi="Times New Roman" w:cs="Times New Roman"/>
          <w:sz w:val="24"/>
          <w:szCs w:val="24"/>
        </w:rPr>
        <w:t>:</w:t>
      </w:r>
      <w:r w:rsidRPr="00A2044E">
        <w:rPr>
          <w:rFonts w:ascii="Times New Roman" w:hAnsi="Times New Roman" w:cs="Times New Roman"/>
          <w:sz w:val="24"/>
          <w:szCs w:val="24"/>
        </w:rPr>
        <w:t xml:space="preserve">1355-1368. </w:t>
      </w:r>
      <w:r w:rsidR="006E16F1">
        <w:rPr>
          <w:rFonts w:ascii="Times New Roman" w:hAnsi="Times New Roman" w:cs="Times New Roman"/>
          <w:sz w:val="24"/>
          <w:szCs w:val="24"/>
        </w:rPr>
        <w:fldChar w:fldCharType="begin"/>
      </w:r>
      <w:r w:rsidR="006E16F1">
        <w:rPr>
          <w:rFonts w:ascii="Times New Roman" w:hAnsi="Times New Roman" w:cs="Times New Roman"/>
          <w:sz w:val="24"/>
          <w:szCs w:val="24"/>
        </w:rPr>
        <w:instrText>HYPERLINK "</w:instrText>
      </w:r>
      <w:r w:rsidR="006E16F1" w:rsidRPr="00A2044E">
        <w:rPr>
          <w:rFonts w:ascii="Times New Roman" w:hAnsi="Times New Roman" w:cs="Times New Roman"/>
          <w:sz w:val="24"/>
          <w:szCs w:val="24"/>
        </w:rPr>
        <w:instrText>https://doi.org/10.1111/mms.12605</w:instrText>
      </w:r>
      <w:r w:rsidR="006E16F1">
        <w:rPr>
          <w:rFonts w:ascii="Times New Roman" w:hAnsi="Times New Roman" w:cs="Times New Roman"/>
          <w:sz w:val="24"/>
          <w:szCs w:val="24"/>
        </w:rPr>
        <w:instrText>"</w:instrText>
      </w:r>
      <w:r w:rsidR="006E16F1">
        <w:rPr>
          <w:rFonts w:ascii="Times New Roman" w:hAnsi="Times New Roman" w:cs="Times New Roman"/>
          <w:sz w:val="24"/>
          <w:szCs w:val="24"/>
        </w:rPr>
        <w:fldChar w:fldCharType="separate"/>
      </w:r>
      <w:r w:rsidR="006E16F1" w:rsidRPr="00E72956">
        <w:rPr>
          <w:rStyle w:val="Hyperlink"/>
          <w:rFonts w:ascii="Times New Roman" w:hAnsi="Times New Roman" w:cs="Times New Roman"/>
          <w:sz w:val="24"/>
          <w:szCs w:val="24"/>
        </w:rPr>
        <w:t>https://doi.org/10.1111/mms.12605</w:t>
      </w:r>
      <w:r w:rsidR="006E16F1">
        <w:rPr>
          <w:rFonts w:ascii="Times New Roman" w:hAnsi="Times New Roman" w:cs="Times New Roman"/>
          <w:sz w:val="24"/>
          <w:szCs w:val="24"/>
        </w:rPr>
        <w:fldChar w:fldCharType="end"/>
      </w:r>
      <w:r w:rsidR="006E16F1">
        <w:rPr>
          <w:rFonts w:ascii="Times New Roman" w:hAnsi="Times New Roman" w:cs="Times New Roman"/>
          <w:sz w:val="24"/>
          <w:szCs w:val="24"/>
        </w:rPr>
        <w:t xml:space="preserve"> </w:t>
      </w:r>
    </w:p>
    <w:p w14:paraId="718F485E" w14:textId="36580DBF" w:rsidR="00E20497" w:rsidRPr="00A2044E" w:rsidRDefault="00E20497" w:rsidP="005345AC">
      <w:pPr>
        <w:spacing w:before="240"/>
        <w:rPr>
          <w:rFonts w:ascii="Times New Roman" w:hAnsi="Times New Roman" w:cs="Times New Roman"/>
          <w:sz w:val="24"/>
          <w:szCs w:val="24"/>
        </w:rPr>
        <w:sectPr w:rsidR="00E20497" w:rsidRPr="00A2044E" w:rsidSect="006E16F1">
          <w:pgSz w:w="12240" w:h="15840" w:code="1"/>
          <w:pgMar w:top="1008" w:right="1440" w:bottom="720" w:left="1440" w:header="720" w:footer="720" w:gutter="0"/>
          <w:cols w:space="720"/>
          <w:docGrid w:linePitch="360"/>
        </w:sectPr>
      </w:pPr>
    </w:p>
    <w:p w14:paraId="20D82F98" w14:textId="77777777" w:rsidR="005345AC" w:rsidRDefault="005345AC" w:rsidP="005345AC">
      <w:pPr>
        <w:spacing w:before="240"/>
        <w:rPr>
          <w:rFonts w:ascii="Times New Roman" w:hAnsi="Times New Roman" w:cs="Times New Roman"/>
          <w:b/>
          <w:bCs/>
          <w:sz w:val="24"/>
          <w:szCs w:val="24"/>
        </w:rPr>
      </w:pPr>
      <w:r>
        <w:rPr>
          <w:rFonts w:ascii="Times New Roman" w:hAnsi="Times New Roman" w:cs="Times New Roman"/>
          <w:b/>
          <w:bCs/>
          <w:sz w:val="24"/>
          <w:szCs w:val="24"/>
        </w:rPr>
        <w:lastRenderedPageBreak/>
        <w:t>Examples of progression of dorsal fin morphology with physical maturity in males</w:t>
      </w:r>
    </w:p>
    <w:p w14:paraId="20A68DFF" w14:textId="47CC6809" w:rsidR="005345AC" w:rsidRDefault="005345AC" w:rsidP="005345AC">
      <w:pPr>
        <w:spacing w:before="240"/>
        <w:rPr>
          <w:rFonts w:ascii="Times New Roman" w:hAnsi="Times New Roman" w:cs="Times New Roman"/>
          <w:sz w:val="24"/>
          <w:szCs w:val="24"/>
        </w:rPr>
      </w:pPr>
      <w:r>
        <w:rPr>
          <w:rFonts w:ascii="Times New Roman" w:hAnsi="Times New Roman" w:cs="Times New Roman"/>
          <w:sz w:val="24"/>
          <w:szCs w:val="24"/>
        </w:rPr>
        <w:t xml:space="preserve">Figure S1 shows examples of the progression of dorsal fin morphology for male false killer whales (genetically confirmed sex) documented over multiple age classes (see Table 2, Figure 3). The leading-edge hump of the dorsal fin is the primary feature that appears to develop with physical maturity, although we also point out additional growth above the horizontal axis of the body (Figure S1, HIPc114). Some individuals shown in these examples also had photographs showing head morphology from which we could additionally infer the level of physical maturity (see Figure 1 for sexually dimorphic head morphology in false killer whales). We acknowledge that some individual variation in dorsal fin morphology </w:t>
      </w:r>
      <w:r w:rsidR="009417C4">
        <w:rPr>
          <w:rFonts w:ascii="Times New Roman" w:hAnsi="Times New Roman" w:cs="Times New Roman"/>
          <w:sz w:val="24"/>
          <w:szCs w:val="24"/>
        </w:rPr>
        <w:t xml:space="preserve">exists </w:t>
      </w:r>
      <w:r>
        <w:rPr>
          <w:rFonts w:ascii="Times New Roman" w:hAnsi="Times New Roman" w:cs="Times New Roman"/>
          <w:sz w:val="24"/>
          <w:szCs w:val="24"/>
        </w:rPr>
        <w:t xml:space="preserve">in the examples provided. Variation in the expression of sexually dimorphic characteristics is known to occur in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species, and can be driven by factors such as genetics, condition/nutrition, and environmental variation (e.g., </w:t>
      </w:r>
      <w:proofErr w:type="spellStart"/>
      <w:r>
        <w:rPr>
          <w:rFonts w:ascii="Times New Roman" w:hAnsi="Times New Roman" w:cs="Times New Roman"/>
          <w:sz w:val="24"/>
          <w:szCs w:val="24"/>
        </w:rPr>
        <w:t>Bonduriansky</w:t>
      </w:r>
      <w:proofErr w:type="spellEnd"/>
      <w:r>
        <w:rPr>
          <w:rFonts w:ascii="Times New Roman" w:hAnsi="Times New Roman" w:cs="Times New Roman"/>
          <w:sz w:val="24"/>
          <w:szCs w:val="24"/>
        </w:rPr>
        <w:t xml:space="preserve"> 2007; Parker </w:t>
      </w:r>
      <w:r w:rsidR="00A8058D">
        <w:rPr>
          <w:rFonts w:ascii="Times New Roman" w:hAnsi="Times New Roman" w:cs="Times New Roman"/>
          <w:sz w:val="24"/>
          <w:szCs w:val="24"/>
        </w:rPr>
        <w:t>and</w:t>
      </w:r>
      <w:r>
        <w:rPr>
          <w:rFonts w:ascii="Times New Roman" w:hAnsi="Times New Roman" w:cs="Times New Roman"/>
          <w:sz w:val="24"/>
          <w:szCs w:val="24"/>
        </w:rPr>
        <w:t xml:space="preserve"> Garant 2004; Post et al. 1999). </w:t>
      </w:r>
    </w:p>
    <w:p w14:paraId="30A236D2" w14:textId="77777777" w:rsidR="005345AC" w:rsidRDefault="005345AC" w:rsidP="005345AC">
      <w:pPr>
        <w:spacing w:before="240"/>
        <w:rPr>
          <w:rFonts w:ascii="Times New Roman" w:hAnsi="Times New Roman" w:cs="Times New Roman"/>
          <w:b/>
          <w:bCs/>
          <w:sz w:val="24"/>
          <w:szCs w:val="24"/>
        </w:rPr>
      </w:pPr>
      <w:r>
        <w:rPr>
          <w:rFonts w:ascii="Times New Roman" w:hAnsi="Times New Roman" w:cs="Times New Roman"/>
          <w:b/>
          <w:bCs/>
          <w:sz w:val="24"/>
          <w:szCs w:val="24"/>
        </w:rPr>
        <w:t>References</w:t>
      </w:r>
    </w:p>
    <w:p w14:paraId="5A1DDF31" w14:textId="269C3674" w:rsidR="005345AC" w:rsidRDefault="005345AC" w:rsidP="005345AC">
      <w:pPr>
        <w:spacing w:before="240"/>
        <w:ind w:left="720" w:hanging="720"/>
        <w:rPr>
          <w:rFonts w:ascii="Times New Roman" w:hAnsi="Times New Roman" w:cs="Times New Roman"/>
          <w:sz w:val="24"/>
          <w:szCs w:val="24"/>
        </w:rPr>
      </w:pPr>
      <w:r>
        <w:rPr>
          <w:rFonts w:ascii="Times New Roman" w:hAnsi="Times New Roman" w:cs="Times New Roman"/>
          <w:sz w:val="24"/>
          <w:szCs w:val="24"/>
        </w:rPr>
        <w:t xml:space="preserve">Bonduriansky, R. 2007. </w:t>
      </w:r>
      <w:r w:rsidR="00A8058D">
        <w:rPr>
          <w:rFonts w:ascii="Times New Roman" w:hAnsi="Times New Roman" w:cs="Times New Roman"/>
          <w:sz w:val="24"/>
          <w:szCs w:val="24"/>
        </w:rPr>
        <w:t>“</w:t>
      </w:r>
      <w:r>
        <w:rPr>
          <w:rFonts w:ascii="Times New Roman" w:hAnsi="Times New Roman" w:cs="Times New Roman"/>
          <w:sz w:val="24"/>
          <w:szCs w:val="24"/>
        </w:rPr>
        <w:t>The evolution of condition-dependent sexual dimorphism.</w:t>
      </w:r>
      <w:r w:rsidR="00A8058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The American Naturalist </w:t>
      </w:r>
      <w:r>
        <w:rPr>
          <w:rFonts w:ascii="Times New Roman" w:hAnsi="Times New Roman" w:cs="Times New Roman"/>
          <w:sz w:val="24"/>
          <w:szCs w:val="24"/>
        </w:rPr>
        <w:t>169(1)</w:t>
      </w:r>
      <w:r w:rsidR="00A8058D">
        <w:rPr>
          <w:rFonts w:ascii="Times New Roman" w:hAnsi="Times New Roman" w:cs="Times New Roman"/>
          <w:sz w:val="24"/>
          <w:szCs w:val="24"/>
        </w:rPr>
        <w:t>:</w:t>
      </w:r>
      <w:r>
        <w:rPr>
          <w:rFonts w:ascii="Times New Roman" w:hAnsi="Times New Roman" w:cs="Times New Roman"/>
          <w:sz w:val="24"/>
          <w:szCs w:val="24"/>
        </w:rPr>
        <w:t xml:space="preserve">9-19. </w:t>
      </w:r>
      <w:hyperlink r:id="rId8" w:history="1">
        <w:r w:rsidRPr="00974C06">
          <w:rPr>
            <w:rStyle w:val="Hyperlink"/>
            <w:rFonts w:ascii="Times New Roman" w:hAnsi="Times New Roman" w:cs="Times New Roman"/>
            <w:sz w:val="24"/>
            <w:szCs w:val="24"/>
          </w:rPr>
          <w:t>https://doi.org/10.1086/510214</w:t>
        </w:r>
      </w:hyperlink>
      <w:r>
        <w:rPr>
          <w:rFonts w:ascii="Times New Roman" w:hAnsi="Times New Roman" w:cs="Times New Roman"/>
          <w:sz w:val="24"/>
          <w:szCs w:val="24"/>
        </w:rPr>
        <w:t xml:space="preserve"> </w:t>
      </w:r>
    </w:p>
    <w:p w14:paraId="470850E3" w14:textId="535F07C7" w:rsidR="005345AC" w:rsidRPr="00956655" w:rsidRDefault="005345AC" w:rsidP="005345AC">
      <w:pPr>
        <w:spacing w:before="240"/>
        <w:ind w:left="720" w:hanging="720"/>
        <w:rPr>
          <w:rFonts w:ascii="Times New Roman" w:hAnsi="Times New Roman" w:cs="Times New Roman"/>
          <w:sz w:val="24"/>
          <w:szCs w:val="24"/>
        </w:rPr>
      </w:pPr>
      <w:r w:rsidRPr="00956655">
        <w:rPr>
          <w:rFonts w:ascii="Times New Roman" w:hAnsi="Times New Roman" w:cs="Times New Roman"/>
          <w:sz w:val="24"/>
          <w:szCs w:val="24"/>
        </w:rPr>
        <w:t xml:space="preserve">Martien, K.K., </w:t>
      </w:r>
      <w:r w:rsidR="00202193">
        <w:rPr>
          <w:rFonts w:ascii="Times New Roman" w:hAnsi="Times New Roman" w:cs="Times New Roman"/>
          <w:sz w:val="24"/>
          <w:szCs w:val="24"/>
        </w:rPr>
        <w:t xml:space="preserve">S.J. </w:t>
      </w:r>
      <w:r w:rsidRPr="00956655">
        <w:rPr>
          <w:rFonts w:ascii="Times New Roman" w:hAnsi="Times New Roman" w:cs="Times New Roman"/>
          <w:sz w:val="24"/>
          <w:szCs w:val="24"/>
        </w:rPr>
        <w:t xml:space="preserve">Chivers, </w:t>
      </w:r>
      <w:r w:rsidR="00202193">
        <w:rPr>
          <w:rFonts w:ascii="Times New Roman" w:hAnsi="Times New Roman" w:cs="Times New Roman"/>
          <w:sz w:val="24"/>
          <w:szCs w:val="24"/>
        </w:rPr>
        <w:t xml:space="preserve">R.W. Baird, et al. </w:t>
      </w:r>
      <w:r w:rsidRPr="00956655">
        <w:rPr>
          <w:rFonts w:ascii="Times New Roman" w:hAnsi="Times New Roman" w:cs="Times New Roman"/>
          <w:sz w:val="24"/>
          <w:szCs w:val="24"/>
        </w:rPr>
        <w:t xml:space="preserve">2014. </w:t>
      </w:r>
      <w:r w:rsidR="00202193">
        <w:rPr>
          <w:rFonts w:ascii="Times New Roman" w:hAnsi="Times New Roman" w:cs="Times New Roman"/>
          <w:sz w:val="24"/>
          <w:szCs w:val="24"/>
        </w:rPr>
        <w:t>“</w:t>
      </w:r>
      <w:r w:rsidRPr="00956655">
        <w:rPr>
          <w:rFonts w:ascii="Times New Roman" w:hAnsi="Times New Roman" w:cs="Times New Roman"/>
          <w:sz w:val="24"/>
          <w:szCs w:val="24"/>
        </w:rPr>
        <w:t>Nuclear and mitochondrial patterns of population structure in North Pacific false killer whales (</w:t>
      </w:r>
      <w:r w:rsidRPr="00956655">
        <w:rPr>
          <w:rFonts w:ascii="Times New Roman" w:hAnsi="Times New Roman" w:cs="Times New Roman"/>
          <w:i/>
          <w:sz w:val="24"/>
          <w:szCs w:val="24"/>
        </w:rPr>
        <w:t>Pseudorca crassidens</w:t>
      </w:r>
      <w:r w:rsidRPr="00956655">
        <w:rPr>
          <w:rFonts w:ascii="Times New Roman" w:hAnsi="Times New Roman" w:cs="Times New Roman"/>
          <w:sz w:val="24"/>
          <w:szCs w:val="24"/>
        </w:rPr>
        <w:t>).</w:t>
      </w:r>
      <w:r w:rsidR="00202193">
        <w:rPr>
          <w:rFonts w:ascii="Times New Roman" w:hAnsi="Times New Roman" w:cs="Times New Roman"/>
          <w:sz w:val="24"/>
          <w:szCs w:val="24"/>
        </w:rPr>
        <w:t>”</w:t>
      </w:r>
      <w:r w:rsidRPr="00956655">
        <w:rPr>
          <w:rFonts w:ascii="Times New Roman" w:hAnsi="Times New Roman" w:cs="Times New Roman"/>
          <w:sz w:val="24"/>
          <w:szCs w:val="24"/>
        </w:rPr>
        <w:t xml:space="preserve"> </w:t>
      </w:r>
      <w:r w:rsidRPr="00956655">
        <w:rPr>
          <w:rFonts w:ascii="Times New Roman" w:hAnsi="Times New Roman" w:cs="Times New Roman"/>
          <w:i/>
          <w:iCs/>
          <w:sz w:val="24"/>
          <w:szCs w:val="24"/>
        </w:rPr>
        <w:t>Journal of Heredity</w:t>
      </w:r>
      <w:r w:rsidRPr="00956655">
        <w:rPr>
          <w:rFonts w:ascii="Times New Roman" w:hAnsi="Times New Roman" w:cs="Times New Roman"/>
          <w:sz w:val="24"/>
          <w:szCs w:val="24"/>
        </w:rPr>
        <w:t xml:space="preserve"> 105(5)</w:t>
      </w:r>
      <w:r w:rsidR="00202193">
        <w:rPr>
          <w:rFonts w:ascii="Times New Roman" w:hAnsi="Times New Roman" w:cs="Times New Roman"/>
          <w:sz w:val="24"/>
          <w:szCs w:val="24"/>
        </w:rPr>
        <w:t>:</w:t>
      </w:r>
      <w:r w:rsidRPr="00956655">
        <w:rPr>
          <w:rFonts w:ascii="Times New Roman" w:hAnsi="Times New Roman" w:cs="Times New Roman"/>
          <w:sz w:val="24"/>
          <w:szCs w:val="24"/>
        </w:rPr>
        <w:t xml:space="preserve">611-626. </w:t>
      </w:r>
      <w:hyperlink r:id="rId9" w:history="1">
        <w:r w:rsidRPr="00956655">
          <w:rPr>
            <w:rStyle w:val="Hyperlink"/>
            <w:rFonts w:ascii="Times New Roman" w:hAnsi="Times New Roman" w:cs="Times New Roman"/>
            <w:sz w:val="24"/>
            <w:szCs w:val="24"/>
          </w:rPr>
          <w:t>https://doi.org/10.1093/jhered/esu029</w:t>
        </w:r>
      </w:hyperlink>
      <w:r w:rsidRPr="00956655">
        <w:rPr>
          <w:rFonts w:ascii="Times New Roman" w:hAnsi="Times New Roman" w:cs="Times New Roman"/>
          <w:sz w:val="24"/>
          <w:szCs w:val="24"/>
        </w:rPr>
        <w:t>.</w:t>
      </w:r>
      <w:r>
        <w:rPr>
          <w:rFonts w:ascii="Times New Roman" w:hAnsi="Times New Roman" w:cs="Times New Roman"/>
          <w:sz w:val="24"/>
          <w:szCs w:val="24"/>
        </w:rPr>
        <w:t xml:space="preserve"> </w:t>
      </w:r>
    </w:p>
    <w:p w14:paraId="2513F87F" w14:textId="0AFB8637" w:rsidR="005345AC" w:rsidRDefault="005345AC" w:rsidP="005345AC">
      <w:pPr>
        <w:spacing w:before="240"/>
        <w:ind w:left="720" w:hanging="720"/>
        <w:rPr>
          <w:rFonts w:ascii="Times New Roman" w:hAnsi="Times New Roman" w:cs="Times New Roman"/>
          <w:sz w:val="24"/>
          <w:szCs w:val="24"/>
        </w:rPr>
      </w:pPr>
      <w:r>
        <w:rPr>
          <w:rFonts w:ascii="Times New Roman" w:hAnsi="Times New Roman" w:cs="Times New Roman"/>
          <w:sz w:val="24"/>
          <w:szCs w:val="24"/>
        </w:rPr>
        <w:t xml:space="preserve">Parker, T.H., </w:t>
      </w:r>
      <w:r w:rsidR="00202193">
        <w:rPr>
          <w:rFonts w:ascii="Times New Roman" w:hAnsi="Times New Roman" w:cs="Times New Roman"/>
          <w:sz w:val="24"/>
          <w:szCs w:val="24"/>
        </w:rPr>
        <w:t xml:space="preserve">and D. </w:t>
      </w:r>
      <w:r>
        <w:rPr>
          <w:rFonts w:ascii="Times New Roman" w:hAnsi="Times New Roman" w:cs="Times New Roman"/>
          <w:sz w:val="24"/>
          <w:szCs w:val="24"/>
        </w:rPr>
        <w:t>Garant</w:t>
      </w:r>
      <w:r w:rsidR="00202193">
        <w:rPr>
          <w:rFonts w:ascii="Times New Roman" w:hAnsi="Times New Roman" w:cs="Times New Roman"/>
          <w:sz w:val="24"/>
          <w:szCs w:val="24"/>
        </w:rPr>
        <w:t xml:space="preserve">. </w:t>
      </w:r>
      <w:r>
        <w:rPr>
          <w:rFonts w:ascii="Times New Roman" w:hAnsi="Times New Roman" w:cs="Times New Roman"/>
          <w:sz w:val="24"/>
          <w:szCs w:val="24"/>
        </w:rPr>
        <w:t xml:space="preserve">2004. </w:t>
      </w:r>
      <w:r w:rsidR="00202193">
        <w:rPr>
          <w:rFonts w:ascii="Times New Roman" w:hAnsi="Times New Roman" w:cs="Times New Roman"/>
          <w:sz w:val="24"/>
          <w:szCs w:val="24"/>
        </w:rPr>
        <w:t>“</w:t>
      </w:r>
      <w:r>
        <w:rPr>
          <w:rFonts w:ascii="Times New Roman" w:hAnsi="Times New Roman" w:cs="Times New Roman"/>
          <w:sz w:val="24"/>
          <w:szCs w:val="24"/>
        </w:rPr>
        <w:t xml:space="preserve">Quantitative genetics of sexually dimorphic traits and capture of genetic variance by a </w:t>
      </w:r>
      <w:proofErr w:type="gramStart"/>
      <w:r>
        <w:rPr>
          <w:rFonts w:ascii="Times New Roman" w:hAnsi="Times New Roman" w:cs="Times New Roman"/>
          <w:sz w:val="24"/>
          <w:szCs w:val="24"/>
        </w:rPr>
        <w:t>sexually-selected</w:t>
      </w:r>
      <w:proofErr w:type="gramEnd"/>
      <w:r>
        <w:rPr>
          <w:rFonts w:ascii="Times New Roman" w:hAnsi="Times New Roman" w:cs="Times New Roman"/>
          <w:sz w:val="24"/>
          <w:szCs w:val="24"/>
        </w:rPr>
        <w:t xml:space="preserve"> condition-dependent ornament in red junglefowl (</w:t>
      </w:r>
      <w:r>
        <w:rPr>
          <w:rFonts w:ascii="Times New Roman" w:hAnsi="Times New Roman" w:cs="Times New Roman"/>
          <w:i/>
          <w:iCs/>
          <w:sz w:val="24"/>
          <w:szCs w:val="24"/>
        </w:rPr>
        <w:t>Gallus gallus</w:t>
      </w:r>
      <w:r>
        <w:rPr>
          <w:rFonts w:ascii="Times New Roman" w:hAnsi="Times New Roman" w:cs="Times New Roman"/>
          <w:sz w:val="24"/>
          <w:szCs w:val="24"/>
        </w:rPr>
        <w:t>).</w:t>
      </w:r>
      <w:r w:rsidR="0020219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Journal of Evolutionary Biology </w:t>
      </w:r>
      <w:r>
        <w:rPr>
          <w:rFonts w:ascii="Times New Roman" w:hAnsi="Times New Roman" w:cs="Times New Roman"/>
          <w:sz w:val="24"/>
          <w:szCs w:val="24"/>
        </w:rPr>
        <w:t>17</w:t>
      </w:r>
      <w:r w:rsidR="00202193">
        <w:rPr>
          <w:rFonts w:ascii="Times New Roman" w:hAnsi="Times New Roman" w:cs="Times New Roman"/>
          <w:sz w:val="24"/>
          <w:szCs w:val="24"/>
        </w:rPr>
        <w:t>:</w:t>
      </w:r>
      <w:r>
        <w:rPr>
          <w:rFonts w:ascii="Times New Roman" w:hAnsi="Times New Roman" w:cs="Times New Roman"/>
          <w:sz w:val="24"/>
          <w:szCs w:val="24"/>
        </w:rPr>
        <w:t xml:space="preserve">1277-1285. </w:t>
      </w:r>
      <w:hyperlink r:id="rId10" w:history="1">
        <w:r w:rsidRPr="00974C06">
          <w:rPr>
            <w:rStyle w:val="Hyperlink"/>
            <w:rFonts w:ascii="Times New Roman" w:hAnsi="Times New Roman" w:cs="Times New Roman"/>
            <w:sz w:val="24"/>
            <w:szCs w:val="24"/>
          </w:rPr>
          <w:t>https://doi.org/10.1111/j.1420-9101.2004.00769.x</w:t>
        </w:r>
      </w:hyperlink>
      <w:r>
        <w:rPr>
          <w:rFonts w:ascii="Times New Roman" w:hAnsi="Times New Roman" w:cs="Times New Roman"/>
          <w:sz w:val="24"/>
          <w:szCs w:val="24"/>
        </w:rPr>
        <w:t xml:space="preserve"> </w:t>
      </w:r>
    </w:p>
    <w:p w14:paraId="0A30E66C" w14:textId="3E3F7B59" w:rsidR="005345AC" w:rsidRDefault="005345AC" w:rsidP="005345AC">
      <w:pPr>
        <w:spacing w:before="240"/>
        <w:ind w:left="720" w:hanging="720"/>
        <w:rPr>
          <w:rFonts w:ascii="Times New Roman" w:hAnsi="Times New Roman" w:cs="Times New Roman"/>
          <w:sz w:val="24"/>
          <w:szCs w:val="24"/>
        </w:rPr>
      </w:pPr>
      <w:r>
        <w:rPr>
          <w:rFonts w:ascii="Times New Roman" w:hAnsi="Times New Roman" w:cs="Times New Roman"/>
          <w:sz w:val="24"/>
          <w:szCs w:val="24"/>
        </w:rPr>
        <w:t xml:space="preserve">Post, E., </w:t>
      </w:r>
      <w:r w:rsidR="00202193">
        <w:rPr>
          <w:rFonts w:ascii="Times New Roman" w:hAnsi="Times New Roman" w:cs="Times New Roman"/>
          <w:sz w:val="24"/>
          <w:szCs w:val="24"/>
        </w:rPr>
        <w:t xml:space="preserve">R. </w:t>
      </w:r>
      <w:proofErr w:type="spellStart"/>
      <w:r>
        <w:rPr>
          <w:rFonts w:ascii="Times New Roman" w:hAnsi="Times New Roman" w:cs="Times New Roman"/>
          <w:sz w:val="24"/>
          <w:szCs w:val="24"/>
        </w:rPr>
        <w:t>Langvatn</w:t>
      </w:r>
      <w:proofErr w:type="spellEnd"/>
      <w:r>
        <w:rPr>
          <w:rFonts w:ascii="Times New Roman" w:hAnsi="Times New Roman" w:cs="Times New Roman"/>
          <w:sz w:val="24"/>
          <w:szCs w:val="24"/>
        </w:rPr>
        <w:t xml:space="preserve">, </w:t>
      </w:r>
      <w:r w:rsidR="00202193">
        <w:rPr>
          <w:rFonts w:ascii="Times New Roman" w:hAnsi="Times New Roman" w:cs="Times New Roman"/>
          <w:sz w:val="24"/>
          <w:szCs w:val="24"/>
        </w:rPr>
        <w:t xml:space="preserve">M.D. </w:t>
      </w:r>
      <w:proofErr w:type="spellStart"/>
      <w:r>
        <w:rPr>
          <w:rFonts w:ascii="Times New Roman" w:hAnsi="Times New Roman" w:cs="Times New Roman"/>
          <w:sz w:val="24"/>
          <w:szCs w:val="24"/>
        </w:rPr>
        <w:t>Forchammer</w:t>
      </w:r>
      <w:proofErr w:type="spellEnd"/>
      <w:r>
        <w:rPr>
          <w:rFonts w:ascii="Times New Roman" w:hAnsi="Times New Roman" w:cs="Times New Roman"/>
          <w:sz w:val="24"/>
          <w:szCs w:val="24"/>
        </w:rPr>
        <w:t xml:space="preserve">, </w:t>
      </w:r>
      <w:r w:rsidR="00202193">
        <w:rPr>
          <w:rFonts w:ascii="Times New Roman" w:hAnsi="Times New Roman" w:cs="Times New Roman"/>
          <w:sz w:val="24"/>
          <w:szCs w:val="24"/>
        </w:rPr>
        <w:t xml:space="preserve">and N.C. </w:t>
      </w:r>
      <w:r>
        <w:rPr>
          <w:rFonts w:ascii="Times New Roman" w:hAnsi="Times New Roman" w:cs="Times New Roman"/>
          <w:sz w:val="24"/>
          <w:szCs w:val="24"/>
        </w:rPr>
        <w:t>Stenseth</w:t>
      </w:r>
      <w:r w:rsidR="00202193">
        <w:rPr>
          <w:rFonts w:ascii="Times New Roman" w:hAnsi="Times New Roman" w:cs="Times New Roman"/>
          <w:sz w:val="24"/>
          <w:szCs w:val="24"/>
        </w:rPr>
        <w:t xml:space="preserve">. </w:t>
      </w:r>
      <w:r>
        <w:rPr>
          <w:rFonts w:ascii="Times New Roman" w:hAnsi="Times New Roman" w:cs="Times New Roman"/>
          <w:sz w:val="24"/>
          <w:szCs w:val="24"/>
        </w:rPr>
        <w:t xml:space="preserve">1999. </w:t>
      </w:r>
      <w:r w:rsidR="00202193">
        <w:rPr>
          <w:rFonts w:ascii="Times New Roman" w:hAnsi="Times New Roman" w:cs="Times New Roman"/>
          <w:sz w:val="24"/>
          <w:szCs w:val="24"/>
        </w:rPr>
        <w:t>“</w:t>
      </w:r>
      <w:r>
        <w:rPr>
          <w:rFonts w:ascii="Times New Roman" w:hAnsi="Times New Roman" w:cs="Times New Roman"/>
          <w:sz w:val="24"/>
          <w:szCs w:val="24"/>
        </w:rPr>
        <w:t>Environmental variation shapes sexual dimorphism in red deer.</w:t>
      </w:r>
      <w:r w:rsidR="0020219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Proceedings of the National Academy of Sciences </w:t>
      </w:r>
      <w:r>
        <w:rPr>
          <w:rFonts w:ascii="Times New Roman" w:hAnsi="Times New Roman" w:cs="Times New Roman"/>
          <w:sz w:val="24"/>
          <w:szCs w:val="24"/>
        </w:rPr>
        <w:t>96</w:t>
      </w:r>
      <w:r w:rsidR="00202193">
        <w:rPr>
          <w:rFonts w:ascii="Times New Roman" w:hAnsi="Times New Roman" w:cs="Times New Roman"/>
          <w:sz w:val="24"/>
          <w:szCs w:val="24"/>
        </w:rPr>
        <w:t>:</w:t>
      </w:r>
      <w:r>
        <w:rPr>
          <w:rFonts w:ascii="Times New Roman" w:hAnsi="Times New Roman" w:cs="Times New Roman"/>
          <w:sz w:val="24"/>
          <w:szCs w:val="24"/>
        </w:rPr>
        <w:t xml:space="preserve">4467-4471. </w:t>
      </w:r>
      <w:hyperlink r:id="rId11" w:history="1">
        <w:r w:rsidRPr="00974C06">
          <w:rPr>
            <w:rStyle w:val="Hyperlink"/>
            <w:rFonts w:ascii="Times New Roman" w:hAnsi="Times New Roman" w:cs="Times New Roman"/>
            <w:sz w:val="24"/>
            <w:szCs w:val="24"/>
          </w:rPr>
          <w:t>https://doi.org/10.1073/pnas.96.8.4467</w:t>
        </w:r>
      </w:hyperlink>
      <w:r>
        <w:rPr>
          <w:rFonts w:ascii="Times New Roman" w:hAnsi="Times New Roman" w:cs="Times New Roman"/>
          <w:sz w:val="24"/>
          <w:szCs w:val="24"/>
        </w:rPr>
        <w:t xml:space="preserve"> </w:t>
      </w:r>
    </w:p>
    <w:p w14:paraId="11047F40" w14:textId="77777777" w:rsidR="005345AC" w:rsidRDefault="005345AC" w:rsidP="005345AC">
      <w:pPr>
        <w:spacing w:before="240"/>
        <w:rPr>
          <w:rFonts w:ascii="Times New Roman" w:hAnsi="Times New Roman" w:cs="Times New Roman"/>
          <w:b/>
          <w:bCs/>
          <w:sz w:val="24"/>
          <w:szCs w:val="24"/>
        </w:rPr>
      </w:pPr>
      <w:r>
        <w:rPr>
          <w:rFonts w:ascii="Times New Roman" w:hAnsi="Times New Roman" w:cs="Times New Roman"/>
          <w:b/>
          <w:bCs/>
          <w:sz w:val="24"/>
          <w:szCs w:val="24"/>
        </w:rPr>
        <w:t xml:space="preserve">Credits for photographs in Figure S1 by catalog ID </w:t>
      </w:r>
    </w:p>
    <w:p w14:paraId="74926EB2" w14:textId="77777777" w:rsidR="005345AC" w:rsidRDefault="005345AC" w:rsidP="005345AC">
      <w:pPr>
        <w:spacing w:before="240"/>
        <w:rPr>
          <w:rFonts w:ascii="Times New Roman" w:hAnsi="Times New Roman" w:cs="Times New Roman"/>
          <w:sz w:val="24"/>
          <w:szCs w:val="24"/>
        </w:rPr>
      </w:pPr>
      <w:r>
        <w:rPr>
          <w:rFonts w:ascii="Times New Roman" w:hAnsi="Times New Roman" w:cs="Times New Roman"/>
          <w:sz w:val="24"/>
          <w:szCs w:val="24"/>
          <w:u w:val="single"/>
        </w:rPr>
        <w:t xml:space="preserve">HIPc114: </w:t>
      </w:r>
      <w:r>
        <w:rPr>
          <w:rFonts w:ascii="Times New Roman" w:hAnsi="Times New Roman" w:cs="Times New Roman"/>
          <w:sz w:val="24"/>
          <w:szCs w:val="24"/>
        </w:rPr>
        <w:t>1990, 1998 - Daniel J. McSweeney; 2001, 2008 – Robin W. Baird/Cascadia Research Collective; 2010 – Daniel J. McSweeney/Cascadia Research Collective; 2018 – Jordan K. Lerma/Cascadia Research Collective.</w:t>
      </w:r>
    </w:p>
    <w:p w14:paraId="30ADA890" w14:textId="77777777" w:rsidR="005345AC" w:rsidRDefault="005345AC" w:rsidP="005345AC">
      <w:pPr>
        <w:spacing w:before="240"/>
        <w:rPr>
          <w:rFonts w:ascii="Times New Roman" w:hAnsi="Times New Roman" w:cs="Times New Roman"/>
          <w:sz w:val="24"/>
          <w:szCs w:val="24"/>
        </w:rPr>
      </w:pPr>
      <w:r>
        <w:rPr>
          <w:rFonts w:ascii="Times New Roman" w:hAnsi="Times New Roman" w:cs="Times New Roman"/>
          <w:sz w:val="24"/>
          <w:szCs w:val="24"/>
          <w:u w:val="single"/>
        </w:rPr>
        <w:t>HIPc207:</w:t>
      </w:r>
      <w:r w:rsidRPr="007D4F0D">
        <w:rPr>
          <w:rFonts w:ascii="Times New Roman" w:hAnsi="Times New Roman" w:cs="Times New Roman"/>
          <w:sz w:val="24"/>
          <w:szCs w:val="24"/>
        </w:rPr>
        <w:t xml:space="preserve"> </w:t>
      </w:r>
      <w:r>
        <w:rPr>
          <w:rFonts w:ascii="Times New Roman" w:hAnsi="Times New Roman" w:cs="Times New Roman"/>
          <w:sz w:val="24"/>
          <w:szCs w:val="24"/>
        </w:rPr>
        <w:t>1986 - Daniel J. McSweeney; 2005 - Mark Deakos, Dan Salden; 2006 – Annie B. Douglas/Cascadia Research Collective; 2008 – Tori Cullins/Wild Dolphin Foundation; 2010 – Elisa A. Weiss/Cascadia Research Collective.</w:t>
      </w:r>
    </w:p>
    <w:p w14:paraId="11286692" w14:textId="77777777" w:rsidR="005345AC" w:rsidRDefault="005345AC" w:rsidP="005345AC">
      <w:pPr>
        <w:spacing w:before="240"/>
        <w:rPr>
          <w:rFonts w:ascii="Times New Roman" w:hAnsi="Times New Roman" w:cs="Times New Roman"/>
          <w:sz w:val="24"/>
          <w:szCs w:val="24"/>
        </w:rPr>
      </w:pPr>
      <w:r>
        <w:rPr>
          <w:rFonts w:ascii="Times New Roman" w:hAnsi="Times New Roman" w:cs="Times New Roman"/>
          <w:sz w:val="24"/>
          <w:szCs w:val="24"/>
          <w:u w:val="single"/>
        </w:rPr>
        <w:t>HIPc202:</w:t>
      </w:r>
      <w:r w:rsidRPr="007D4F0D">
        <w:rPr>
          <w:rFonts w:ascii="Times New Roman" w:hAnsi="Times New Roman" w:cs="Times New Roman"/>
          <w:sz w:val="24"/>
          <w:szCs w:val="24"/>
        </w:rPr>
        <w:t xml:space="preserve"> </w:t>
      </w:r>
      <w:r>
        <w:rPr>
          <w:rFonts w:ascii="Times New Roman" w:hAnsi="Times New Roman" w:cs="Times New Roman"/>
          <w:sz w:val="24"/>
          <w:szCs w:val="24"/>
        </w:rPr>
        <w:t>2002 – Pacific Whale Foundation; 2007 – Robin W. Baird/Cascadia Research Collective; 2013 – Chuck Babbitt; 2013 (underwater) – Deron Verbeck; 2018 – Colin J. Cornforth/Cascadia Research Collective; 2022 – Brianna M. Bronson/Cascadia Research Collective.</w:t>
      </w:r>
    </w:p>
    <w:p w14:paraId="55F3A2BD" w14:textId="47D80CD7" w:rsidR="005345AC" w:rsidRDefault="005345AC" w:rsidP="005345AC">
      <w:pPr>
        <w:spacing w:before="240"/>
        <w:rPr>
          <w:rFonts w:ascii="Times New Roman" w:hAnsi="Times New Roman" w:cs="Times New Roman"/>
          <w:sz w:val="24"/>
          <w:szCs w:val="24"/>
        </w:rPr>
      </w:pPr>
      <w:r>
        <w:rPr>
          <w:rFonts w:ascii="Times New Roman" w:hAnsi="Times New Roman" w:cs="Times New Roman"/>
          <w:sz w:val="24"/>
          <w:szCs w:val="24"/>
          <w:u w:val="single"/>
        </w:rPr>
        <w:lastRenderedPageBreak/>
        <w:t xml:space="preserve">HIPc176: </w:t>
      </w:r>
      <w:r w:rsidRPr="007D4F0D">
        <w:rPr>
          <w:rFonts w:ascii="Times New Roman" w:hAnsi="Times New Roman" w:cs="Times New Roman"/>
          <w:sz w:val="24"/>
          <w:szCs w:val="24"/>
        </w:rPr>
        <w:t>2003, 2004 – Cascadia Research Collective;</w:t>
      </w:r>
      <w:r>
        <w:rPr>
          <w:rFonts w:ascii="Times New Roman" w:hAnsi="Times New Roman" w:cs="Times New Roman"/>
          <w:sz w:val="24"/>
          <w:szCs w:val="24"/>
        </w:rPr>
        <w:t xml:space="preserve"> 2010 – Daniel L. Webster/Cascadia Research Collective; 2014, 2017 – Chuck Babbitt; 2020 – Andrea N. </w:t>
      </w:r>
      <w:r w:rsidR="009417C4">
        <w:rPr>
          <w:rFonts w:ascii="Times New Roman" w:hAnsi="Times New Roman" w:cs="Times New Roman"/>
          <w:sz w:val="24"/>
          <w:szCs w:val="24"/>
        </w:rPr>
        <w:t>McCormick</w:t>
      </w:r>
      <w:r>
        <w:rPr>
          <w:rFonts w:ascii="Times New Roman" w:hAnsi="Times New Roman" w:cs="Times New Roman"/>
          <w:sz w:val="24"/>
          <w:szCs w:val="24"/>
        </w:rPr>
        <w:t>/Captain Zodiac.</w:t>
      </w:r>
    </w:p>
    <w:p w14:paraId="7EB7133C" w14:textId="77777777" w:rsidR="005345AC" w:rsidRPr="007D4F0D" w:rsidRDefault="005345AC" w:rsidP="005345AC">
      <w:pPr>
        <w:spacing w:before="240"/>
        <w:rPr>
          <w:rFonts w:ascii="Times New Roman" w:hAnsi="Times New Roman" w:cs="Times New Roman"/>
          <w:sz w:val="24"/>
          <w:szCs w:val="24"/>
          <w:u w:val="single"/>
        </w:rPr>
        <w:sectPr w:rsidR="005345AC" w:rsidRPr="007D4F0D" w:rsidSect="00202193">
          <w:pgSz w:w="12240" w:h="15840" w:code="1"/>
          <w:pgMar w:top="1008" w:right="1440" w:bottom="720" w:left="1440" w:header="720" w:footer="720" w:gutter="0"/>
          <w:cols w:space="720"/>
          <w:docGrid w:linePitch="360"/>
        </w:sectPr>
      </w:pPr>
      <w:r>
        <w:rPr>
          <w:rFonts w:ascii="Times New Roman" w:hAnsi="Times New Roman" w:cs="Times New Roman"/>
          <w:sz w:val="24"/>
          <w:szCs w:val="24"/>
          <w:u w:val="single"/>
        </w:rPr>
        <w:t>HIPc188</w:t>
      </w:r>
      <w:r w:rsidRPr="007D4F0D">
        <w:rPr>
          <w:rFonts w:ascii="Times New Roman" w:hAnsi="Times New Roman" w:cs="Times New Roman"/>
          <w:sz w:val="24"/>
          <w:szCs w:val="24"/>
          <w:u w:val="single"/>
        </w:rPr>
        <w:t>:</w:t>
      </w:r>
      <w:r w:rsidRPr="007D4F0D">
        <w:rPr>
          <w:rFonts w:ascii="Times New Roman" w:hAnsi="Times New Roman" w:cs="Times New Roman"/>
          <w:sz w:val="24"/>
          <w:szCs w:val="24"/>
        </w:rPr>
        <w:t xml:space="preserve"> 2004 - Cascadia Research Collective;</w:t>
      </w:r>
      <w:r>
        <w:rPr>
          <w:rFonts w:ascii="Times New Roman" w:hAnsi="Times New Roman" w:cs="Times New Roman"/>
          <w:sz w:val="24"/>
          <w:szCs w:val="24"/>
        </w:rPr>
        <w:t xml:space="preserve"> 2008 – Doug Perrine; 2010 – Jessica M. Aschettino/Cascadia Research Collective; 2014 – Chuck Babbitt; 2019 – Alexa Vitek; 2021 – Tori Cullins/Wild Dolphin Foundation.</w:t>
      </w:r>
    </w:p>
    <w:p w14:paraId="5069D830" w14:textId="77777777" w:rsidR="005345AC" w:rsidRDefault="005345AC" w:rsidP="005345AC">
      <w:pPr>
        <w:spacing w:before="2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0FB789" wp14:editId="3200E9B9">
            <wp:extent cx="8961120" cy="4558030"/>
            <wp:effectExtent l="0" t="0" r="0" b="0"/>
            <wp:docPr id="680257659" name="Picture 9" descr="A collage of a whale f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57659" name="Picture 9" descr="A collage of a whale fi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61120" cy="4558030"/>
                    </a:xfrm>
                    <a:prstGeom prst="rect">
                      <a:avLst/>
                    </a:prstGeom>
                  </pic:spPr>
                </pic:pic>
              </a:graphicData>
            </a:graphic>
          </wp:inline>
        </w:drawing>
      </w:r>
    </w:p>
    <w:p w14:paraId="079778CA" w14:textId="77777777" w:rsidR="005345AC" w:rsidRDefault="005345AC" w:rsidP="005345AC">
      <w:pPr>
        <w:spacing w:before="240"/>
        <w:rPr>
          <w:rFonts w:ascii="Times New Roman" w:hAnsi="Times New Roman" w:cs="Times New Roman"/>
          <w:sz w:val="24"/>
          <w:szCs w:val="24"/>
        </w:rPr>
        <w:sectPr w:rsidR="005345AC" w:rsidSect="00202193">
          <w:pgSz w:w="15840" w:h="12240" w:orient="landscape" w:code="1"/>
          <w:pgMar w:top="1440" w:right="1008" w:bottom="1440" w:left="720" w:header="720" w:footer="720" w:gutter="0"/>
          <w:cols w:space="720"/>
          <w:docGrid w:linePitch="360"/>
        </w:sectPr>
      </w:pPr>
      <w:r w:rsidRPr="008F04B2">
        <w:rPr>
          <w:rFonts w:ascii="Times New Roman" w:hAnsi="Times New Roman" w:cs="Times New Roman"/>
          <w:b/>
          <w:bCs/>
          <w:sz w:val="24"/>
          <w:szCs w:val="24"/>
        </w:rPr>
        <w:t>Figure S1.</w:t>
      </w:r>
      <w:r>
        <w:rPr>
          <w:rFonts w:ascii="Times New Roman" w:hAnsi="Times New Roman" w:cs="Times New Roman"/>
          <w:sz w:val="24"/>
          <w:szCs w:val="24"/>
        </w:rPr>
        <w:t xml:space="preserve"> Examples of the progression of dorsal fin morphology in male false killer whales.</w:t>
      </w:r>
    </w:p>
    <w:p w14:paraId="59019E92" w14:textId="77777777" w:rsidR="005345AC" w:rsidRDefault="005345AC" w:rsidP="005345AC">
      <w:pPr>
        <w:spacing w:before="240"/>
        <w:rPr>
          <w:rFonts w:ascii="Times New Roman" w:hAnsi="Times New Roman" w:cs="Times New Roman"/>
          <w:sz w:val="24"/>
          <w:szCs w:val="24"/>
        </w:rPr>
      </w:pPr>
      <w:r>
        <w:rPr>
          <w:rFonts w:ascii="Times New Roman" w:hAnsi="Times New Roman" w:cs="Times New Roman"/>
          <w:b/>
          <w:bCs/>
          <w:sz w:val="24"/>
          <w:szCs w:val="24"/>
        </w:rPr>
        <w:lastRenderedPageBreak/>
        <w:t>Sensitivity analyses</w:t>
      </w:r>
    </w:p>
    <w:p w14:paraId="2E2D21EE" w14:textId="77777777" w:rsidR="005345AC" w:rsidRPr="00307C0C" w:rsidRDefault="005345AC" w:rsidP="005345AC">
      <w:pPr>
        <w:spacing w:before="240"/>
        <w:rPr>
          <w:rFonts w:ascii="Times New Roman" w:hAnsi="Times New Roman" w:cs="Times New Roman"/>
          <w:sz w:val="24"/>
          <w:szCs w:val="24"/>
        </w:rPr>
      </w:pPr>
      <w:r w:rsidRPr="00307C0C">
        <w:rPr>
          <w:rFonts w:ascii="Times New Roman" w:hAnsi="Times New Roman" w:cs="Times New Roman"/>
          <w:b/>
          <w:bCs/>
          <w:sz w:val="24"/>
          <w:szCs w:val="24"/>
        </w:rPr>
        <w:t>Table S2.</w:t>
      </w:r>
      <w:r w:rsidRPr="00307C0C">
        <w:rPr>
          <w:rFonts w:ascii="Times New Roman" w:hAnsi="Times New Roman" w:cs="Times New Roman"/>
          <w:sz w:val="24"/>
          <w:szCs w:val="24"/>
        </w:rPr>
        <w:t xml:space="preserve"> Guides for adjusting age estimates based on potential misclassification of age class when first seen. Adjustments were added to age estimates for the scenario in which age class was underestimated, and subtracted from age estimates for the scenario in which age class was overestimated.  Adjustment values are derived from the differences between the minimum age value between each age class. For misclassifications of calves and juveniles, an adjustment of 2 years was used instead of 3 years, as young-of-year individuals (i.e., age = 0 years old) would be identifiable through the presence of neonatal folds. </w:t>
      </w:r>
    </w:p>
    <w:tbl>
      <w:tblPr>
        <w:tblStyle w:val="TableGrid"/>
        <w:tblW w:w="0" w:type="auto"/>
        <w:tblLook w:val="04A0" w:firstRow="1" w:lastRow="0" w:firstColumn="1" w:lastColumn="0" w:noHBand="0" w:noVBand="1"/>
      </w:tblPr>
      <w:tblGrid>
        <w:gridCol w:w="5665"/>
        <w:gridCol w:w="3685"/>
      </w:tblGrid>
      <w:tr w:rsidR="005345AC" w:rsidRPr="00307C0C" w14:paraId="525E0AD5" w14:textId="77777777" w:rsidTr="00567675">
        <w:tc>
          <w:tcPr>
            <w:tcW w:w="5665" w:type="dxa"/>
          </w:tcPr>
          <w:p w14:paraId="147B679A" w14:textId="77777777" w:rsidR="005345AC" w:rsidRPr="00307C0C" w:rsidRDefault="005345AC" w:rsidP="00567675">
            <w:pPr>
              <w:spacing w:before="240" w:after="160"/>
              <w:rPr>
                <w:rFonts w:ascii="Times New Roman" w:hAnsi="Times New Roman" w:cs="Times New Roman"/>
                <w:b/>
                <w:bCs/>
                <w:sz w:val="24"/>
                <w:szCs w:val="24"/>
              </w:rPr>
            </w:pPr>
            <w:r w:rsidRPr="00307C0C">
              <w:rPr>
                <w:rFonts w:ascii="Times New Roman" w:hAnsi="Times New Roman" w:cs="Times New Roman"/>
                <w:b/>
                <w:bCs/>
                <w:sz w:val="24"/>
                <w:szCs w:val="24"/>
              </w:rPr>
              <w:t>Misclassification of focal individual</w:t>
            </w:r>
          </w:p>
        </w:tc>
        <w:tc>
          <w:tcPr>
            <w:tcW w:w="3685" w:type="dxa"/>
          </w:tcPr>
          <w:p w14:paraId="5D424500" w14:textId="77777777" w:rsidR="005345AC" w:rsidRPr="00307C0C" w:rsidRDefault="005345AC" w:rsidP="00567675">
            <w:pPr>
              <w:spacing w:before="240" w:after="160"/>
              <w:jc w:val="center"/>
              <w:rPr>
                <w:rFonts w:ascii="Times New Roman" w:hAnsi="Times New Roman" w:cs="Times New Roman"/>
                <w:b/>
                <w:bCs/>
                <w:sz w:val="24"/>
                <w:szCs w:val="24"/>
              </w:rPr>
            </w:pPr>
            <w:r w:rsidRPr="00307C0C">
              <w:rPr>
                <w:rFonts w:ascii="Times New Roman" w:hAnsi="Times New Roman" w:cs="Times New Roman"/>
                <w:b/>
                <w:bCs/>
                <w:sz w:val="24"/>
                <w:szCs w:val="24"/>
              </w:rPr>
              <w:t>Adjustment to age estimates (min/best/max)</w:t>
            </w:r>
          </w:p>
        </w:tc>
      </w:tr>
      <w:tr w:rsidR="005345AC" w:rsidRPr="00307C0C" w14:paraId="74F99061" w14:textId="77777777" w:rsidTr="00567675">
        <w:tc>
          <w:tcPr>
            <w:tcW w:w="5665" w:type="dxa"/>
          </w:tcPr>
          <w:p w14:paraId="7CD2748D" w14:textId="77777777" w:rsidR="005345AC" w:rsidRPr="00307C0C" w:rsidRDefault="005345AC" w:rsidP="00567675">
            <w:pPr>
              <w:spacing w:before="240" w:after="160"/>
              <w:rPr>
                <w:rFonts w:ascii="Times New Roman" w:hAnsi="Times New Roman" w:cs="Times New Roman"/>
                <w:sz w:val="24"/>
                <w:szCs w:val="24"/>
              </w:rPr>
            </w:pPr>
            <w:r w:rsidRPr="00307C0C">
              <w:rPr>
                <w:rFonts w:ascii="Times New Roman" w:hAnsi="Times New Roman" w:cs="Times New Roman"/>
                <w:sz w:val="24"/>
                <w:szCs w:val="24"/>
              </w:rPr>
              <w:t>Classified as an adult (sexually mature) but truly a sub-adult (vice versa)</w:t>
            </w:r>
          </w:p>
        </w:tc>
        <w:tc>
          <w:tcPr>
            <w:tcW w:w="3685" w:type="dxa"/>
            <w:vAlign w:val="center"/>
          </w:tcPr>
          <w:p w14:paraId="30CE49FF" w14:textId="77777777" w:rsidR="005345AC" w:rsidRPr="00307C0C" w:rsidRDefault="005345AC" w:rsidP="00567675">
            <w:pPr>
              <w:spacing w:before="240" w:after="160"/>
              <w:jc w:val="center"/>
              <w:rPr>
                <w:rFonts w:ascii="Times New Roman" w:hAnsi="Times New Roman" w:cs="Times New Roman"/>
                <w:sz w:val="24"/>
                <w:szCs w:val="24"/>
              </w:rPr>
            </w:pPr>
            <w:r w:rsidRPr="00307C0C">
              <w:rPr>
                <w:rFonts w:ascii="Times New Roman" w:hAnsi="Times New Roman" w:cs="Times New Roman"/>
                <w:sz w:val="24"/>
                <w:szCs w:val="24"/>
              </w:rPr>
              <w:t>+/- 4 years</w:t>
            </w:r>
          </w:p>
        </w:tc>
      </w:tr>
      <w:tr w:rsidR="005345AC" w:rsidRPr="00307C0C" w14:paraId="2722E8F0" w14:textId="77777777" w:rsidTr="00567675">
        <w:tc>
          <w:tcPr>
            <w:tcW w:w="5665" w:type="dxa"/>
          </w:tcPr>
          <w:p w14:paraId="2524C3CA" w14:textId="77777777" w:rsidR="005345AC" w:rsidRPr="00307C0C" w:rsidRDefault="005345AC" w:rsidP="00567675">
            <w:pPr>
              <w:spacing w:before="240" w:after="160"/>
              <w:rPr>
                <w:rFonts w:ascii="Times New Roman" w:hAnsi="Times New Roman" w:cs="Times New Roman"/>
                <w:sz w:val="24"/>
                <w:szCs w:val="24"/>
              </w:rPr>
            </w:pPr>
            <w:r w:rsidRPr="00307C0C">
              <w:rPr>
                <w:rFonts w:ascii="Times New Roman" w:hAnsi="Times New Roman" w:cs="Times New Roman"/>
                <w:sz w:val="24"/>
                <w:szCs w:val="24"/>
              </w:rPr>
              <w:t>Classified as a sub-adult but truly a juvenile (vice versa)</w:t>
            </w:r>
          </w:p>
        </w:tc>
        <w:tc>
          <w:tcPr>
            <w:tcW w:w="3685" w:type="dxa"/>
            <w:vAlign w:val="center"/>
          </w:tcPr>
          <w:p w14:paraId="0E77DB40" w14:textId="77777777" w:rsidR="005345AC" w:rsidRPr="00307C0C" w:rsidRDefault="005345AC" w:rsidP="00567675">
            <w:pPr>
              <w:spacing w:before="240" w:after="160"/>
              <w:jc w:val="center"/>
              <w:rPr>
                <w:rFonts w:ascii="Times New Roman" w:hAnsi="Times New Roman" w:cs="Times New Roman"/>
                <w:sz w:val="24"/>
                <w:szCs w:val="24"/>
              </w:rPr>
            </w:pPr>
            <w:r w:rsidRPr="00307C0C">
              <w:rPr>
                <w:rFonts w:ascii="Times New Roman" w:hAnsi="Times New Roman" w:cs="Times New Roman"/>
                <w:sz w:val="24"/>
                <w:szCs w:val="24"/>
              </w:rPr>
              <w:t>+/- 3 years</w:t>
            </w:r>
          </w:p>
        </w:tc>
      </w:tr>
      <w:tr w:rsidR="005345AC" w:rsidRPr="00307C0C" w14:paraId="1DC66566" w14:textId="77777777" w:rsidTr="00567675">
        <w:tc>
          <w:tcPr>
            <w:tcW w:w="5665" w:type="dxa"/>
          </w:tcPr>
          <w:p w14:paraId="014F0BFE" w14:textId="77777777" w:rsidR="005345AC" w:rsidRPr="00307C0C" w:rsidRDefault="005345AC" w:rsidP="00567675">
            <w:pPr>
              <w:spacing w:before="240" w:after="160"/>
              <w:rPr>
                <w:rFonts w:ascii="Times New Roman" w:hAnsi="Times New Roman" w:cs="Times New Roman"/>
                <w:sz w:val="24"/>
                <w:szCs w:val="24"/>
              </w:rPr>
            </w:pPr>
            <w:r w:rsidRPr="00307C0C">
              <w:rPr>
                <w:rFonts w:ascii="Times New Roman" w:hAnsi="Times New Roman" w:cs="Times New Roman"/>
                <w:sz w:val="24"/>
                <w:szCs w:val="24"/>
              </w:rPr>
              <w:t>Classified as a juvenile but truly a calf (vice versa)</w:t>
            </w:r>
          </w:p>
        </w:tc>
        <w:tc>
          <w:tcPr>
            <w:tcW w:w="3685" w:type="dxa"/>
            <w:vAlign w:val="center"/>
          </w:tcPr>
          <w:p w14:paraId="508BC9B8" w14:textId="77777777" w:rsidR="005345AC" w:rsidRPr="00307C0C" w:rsidRDefault="005345AC" w:rsidP="00567675">
            <w:pPr>
              <w:spacing w:before="240" w:after="160"/>
              <w:jc w:val="center"/>
              <w:rPr>
                <w:rFonts w:ascii="Times New Roman" w:hAnsi="Times New Roman" w:cs="Times New Roman"/>
                <w:sz w:val="24"/>
                <w:szCs w:val="24"/>
              </w:rPr>
            </w:pPr>
            <w:r w:rsidRPr="00307C0C">
              <w:rPr>
                <w:rFonts w:ascii="Times New Roman" w:hAnsi="Times New Roman" w:cs="Times New Roman"/>
                <w:sz w:val="24"/>
                <w:szCs w:val="24"/>
              </w:rPr>
              <w:t>+/- 2 years</w:t>
            </w:r>
          </w:p>
        </w:tc>
      </w:tr>
      <w:tr w:rsidR="005345AC" w:rsidRPr="00307C0C" w14:paraId="264D140A" w14:textId="77777777" w:rsidTr="00567675">
        <w:tc>
          <w:tcPr>
            <w:tcW w:w="5665" w:type="dxa"/>
          </w:tcPr>
          <w:p w14:paraId="5F2CB8EB" w14:textId="77777777" w:rsidR="005345AC" w:rsidRPr="00307C0C" w:rsidRDefault="005345AC" w:rsidP="00567675">
            <w:pPr>
              <w:spacing w:before="240" w:after="160"/>
              <w:rPr>
                <w:rFonts w:ascii="Times New Roman" w:hAnsi="Times New Roman" w:cs="Times New Roman"/>
                <w:sz w:val="24"/>
                <w:szCs w:val="24"/>
              </w:rPr>
            </w:pPr>
            <w:r w:rsidRPr="00307C0C">
              <w:rPr>
                <w:rFonts w:ascii="Times New Roman" w:hAnsi="Times New Roman" w:cs="Times New Roman"/>
                <w:sz w:val="24"/>
                <w:szCs w:val="24"/>
              </w:rPr>
              <w:t>Classified as developing physically mature adult male but developing/partial dorsal fin morphology expressed earlier/later than we assume</w:t>
            </w:r>
          </w:p>
        </w:tc>
        <w:tc>
          <w:tcPr>
            <w:tcW w:w="3685" w:type="dxa"/>
            <w:vAlign w:val="center"/>
          </w:tcPr>
          <w:p w14:paraId="51BEF86B" w14:textId="77777777" w:rsidR="005345AC" w:rsidRPr="00307C0C" w:rsidRDefault="005345AC" w:rsidP="00567675">
            <w:pPr>
              <w:spacing w:before="240" w:after="160"/>
              <w:jc w:val="center"/>
              <w:rPr>
                <w:rFonts w:ascii="Times New Roman" w:hAnsi="Times New Roman" w:cs="Times New Roman"/>
                <w:sz w:val="24"/>
                <w:szCs w:val="24"/>
              </w:rPr>
            </w:pPr>
            <w:r w:rsidRPr="00307C0C">
              <w:rPr>
                <w:rFonts w:ascii="Times New Roman" w:hAnsi="Times New Roman" w:cs="Times New Roman"/>
                <w:sz w:val="24"/>
                <w:szCs w:val="24"/>
              </w:rPr>
              <w:t>+/- 5 years</w:t>
            </w:r>
          </w:p>
        </w:tc>
      </w:tr>
      <w:tr w:rsidR="005345AC" w:rsidRPr="00307C0C" w14:paraId="405035C4" w14:textId="77777777" w:rsidTr="00567675">
        <w:tc>
          <w:tcPr>
            <w:tcW w:w="5665" w:type="dxa"/>
          </w:tcPr>
          <w:p w14:paraId="76067E13" w14:textId="77777777" w:rsidR="005345AC" w:rsidRPr="00307C0C" w:rsidRDefault="005345AC" w:rsidP="00567675">
            <w:pPr>
              <w:spacing w:before="240" w:after="160"/>
              <w:rPr>
                <w:rFonts w:ascii="Times New Roman" w:hAnsi="Times New Roman" w:cs="Times New Roman"/>
                <w:sz w:val="24"/>
                <w:szCs w:val="24"/>
              </w:rPr>
            </w:pPr>
            <w:r w:rsidRPr="00307C0C">
              <w:rPr>
                <w:rFonts w:ascii="Times New Roman" w:hAnsi="Times New Roman" w:cs="Times New Roman"/>
                <w:sz w:val="24"/>
                <w:szCs w:val="24"/>
              </w:rPr>
              <w:t>Classified as physically mature adult male, but fully developed dorsal fin morphology expressed earlier/later</w:t>
            </w:r>
          </w:p>
        </w:tc>
        <w:tc>
          <w:tcPr>
            <w:tcW w:w="3685" w:type="dxa"/>
            <w:vAlign w:val="center"/>
          </w:tcPr>
          <w:p w14:paraId="721F92D0" w14:textId="77777777" w:rsidR="005345AC" w:rsidRPr="00307C0C" w:rsidRDefault="005345AC" w:rsidP="00567675">
            <w:pPr>
              <w:spacing w:before="240" w:after="160"/>
              <w:jc w:val="center"/>
              <w:rPr>
                <w:rFonts w:ascii="Times New Roman" w:hAnsi="Times New Roman" w:cs="Times New Roman"/>
                <w:sz w:val="24"/>
                <w:szCs w:val="24"/>
              </w:rPr>
            </w:pPr>
            <w:r w:rsidRPr="00307C0C">
              <w:rPr>
                <w:rFonts w:ascii="Times New Roman" w:hAnsi="Times New Roman" w:cs="Times New Roman"/>
                <w:sz w:val="24"/>
                <w:szCs w:val="24"/>
              </w:rPr>
              <w:t>+/- 10 years</w:t>
            </w:r>
          </w:p>
        </w:tc>
      </w:tr>
    </w:tbl>
    <w:p w14:paraId="602B71F3" w14:textId="77777777" w:rsidR="005345AC" w:rsidRDefault="005345AC" w:rsidP="005345AC">
      <w:pPr>
        <w:spacing w:before="240"/>
        <w:rPr>
          <w:rFonts w:ascii="Times New Roman" w:hAnsi="Times New Roman" w:cs="Times New Roman"/>
          <w:sz w:val="24"/>
          <w:szCs w:val="24"/>
        </w:rPr>
      </w:pPr>
    </w:p>
    <w:p w14:paraId="7DBF57A2" w14:textId="77777777" w:rsidR="005345AC" w:rsidRPr="00DF4E0E" w:rsidRDefault="005345AC" w:rsidP="005345AC">
      <w:pPr>
        <w:spacing w:before="240"/>
        <w:rPr>
          <w:rFonts w:ascii="Times New Roman" w:hAnsi="Times New Roman" w:cs="Times New Roman"/>
          <w:sz w:val="24"/>
          <w:szCs w:val="24"/>
        </w:rPr>
      </w:pPr>
      <w:r w:rsidRPr="00DF4E0E">
        <w:rPr>
          <w:rFonts w:ascii="Times New Roman" w:hAnsi="Times New Roman" w:cs="Times New Roman"/>
          <w:b/>
          <w:bCs/>
          <w:sz w:val="24"/>
          <w:szCs w:val="24"/>
        </w:rPr>
        <w:t>Table S3.</w:t>
      </w:r>
      <w:r w:rsidRPr="00DF4E0E">
        <w:rPr>
          <w:rFonts w:ascii="Times New Roman" w:hAnsi="Times New Roman" w:cs="Times New Roman"/>
          <w:sz w:val="24"/>
          <w:szCs w:val="24"/>
        </w:rPr>
        <w:t xml:space="preserve"> Guides for adjusting age estimates based on the lack of genetically determined sex and/or sexually dimorphic features. Adjustment values are derived from the differences between the minimum age value between each relevant age class.</w:t>
      </w:r>
    </w:p>
    <w:tbl>
      <w:tblPr>
        <w:tblStyle w:val="TableGrid"/>
        <w:tblW w:w="0" w:type="auto"/>
        <w:tblLook w:val="04A0" w:firstRow="1" w:lastRow="0" w:firstColumn="1" w:lastColumn="0" w:noHBand="0" w:noVBand="1"/>
      </w:tblPr>
      <w:tblGrid>
        <w:gridCol w:w="4171"/>
        <w:gridCol w:w="2239"/>
        <w:gridCol w:w="2940"/>
      </w:tblGrid>
      <w:tr w:rsidR="005345AC" w:rsidRPr="00DF4E0E" w14:paraId="74D8352E" w14:textId="77777777" w:rsidTr="00567675">
        <w:tc>
          <w:tcPr>
            <w:tcW w:w="4171" w:type="dxa"/>
          </w:tcPr>
          <w:p w14:paraId="3091D252" w14:textId="77777777" w:rsidR="005345AC" w:rsidRPr="00DF4E0E" w:rsidRDefault="005345AC" w:rsidP="00567675">
            <w:pPr>
              <w:spacing w:before="240" w:after="160"/>
              <w:rPr>
                <w:rFonts w:ascii="Times New Roman" w:hAnsi="Times New Roman" w:cs="Times New Roman"/>
                <w:b/>
                <w:bCs/>
                <w:sz w:val="24"/>
                <w:szCs w:val="24"/>
              </w:rPr>
            </w:pPr>
            <w:r w:rsidRPr="00DF4E0E">
              <w:rPr>
                <w:rFonts w:ascii="Times New Roman" w:hAnsi="Times New Roman" w:cs="Times New Roman"/>
                <w:b/>
                <w:bCs/>
                <w:sz w:val="24"/>
                <w:szCs w:val="24"/>
              </w:rPr>
              <w:t>Lack of genetic sex and/or sexually dimorphic features</w:t>
            </w:r>
          </w:p>
        </w:tc>
        <w:tc>
          <w:tcPr>
            <w:tcW w:w="2239" w:type="dxa"/>
          </w:tcPr>
          <w:p w14:paraId="653E5FFD" w14:textId="77777777" w:rsidR="005345AC" w:rsidRPr="00DF4E0E" w:rsidRDefault="005345AC" w:rsidP="00567675">
            <w:pPr>
              <w:spacing w:before="240" w:after="160"/>
              <w:rPr>
                <w:rFonts w:ascii="Times New Roman" w:hAnsi="Times New Roman" w:cs="Times New Roman"/>
                <w:b/>
                <w:bCs/>
                <w:sz w:val="24"/>
                <w:szCs w:val="24"/>
              </w:rPr>
            </w:pPr>
            <w:r w:rsidRPr="00DF4E0E">
              <w:rPr>
                <w:rFonts w:ascii="Times New Roman" w:hAnsi="Times New Roman" w:cs="Times New Roman"/>
                <w:b/>
                <w:bCs/>
                <w:sz w:val="24"/>
                <w:szCs w:val="24"/>
              </w:rPr>
              <w:t>Individuals with age adjustments</w:t>
            </w:r>
          </w:p>
        </w:tc>
        <w:tc>
          <w:tcPr>
            <w:tcW w:w="2940" w:type="dxa"/>
          </w:tcPr>
          <w:p w14:paraId="24F562B3" w14:textId="77777777" w:rsidR="005345AC" w:rsidRPr="00DF4E0E" w:rsidRDefault="005345AC" w:rsidP="00567675">
            <w:pPr>
              <w:spacing w:before="240" w:after="160"/>
              <w:rPr>
                <w:rFonts w:ascii="Times New Roman" w:hAnsi="Times New Roman" w:cs="Times New Roman"/>
                <w:b/>
                <w:bCs/>
                <w:sz w:val="24"/>
                <w:szCs w:val="24"/>
              </w:rPr>
            </w:pPr>
            <w:r w:rsidRPr="00DF4E0E">
              <w:rPr>
                <w:rFonts w:ascii="Times New Roman" w:hAnsi="Times New Roman" w:cs="Times New Roman"/>
                <w:b/>
                <w:bCs/>
                <w:sz w:val="24"/>
                <w:szCs w:val="24"/>
              </w:rPr>
              <w:t xml:space="preserve">Adjustment to age estimates  </w:t>
            </w:r>
          </w:p>
        </w:tc>
      </w:tr>
      <w:tr w:rsidR="005345AC" w:rsidRPr="00DF4E0E" w14:paraId="1DFCDE37" w14:textId="77777777" w:rsidTr="00567675">
        <w:tc>
          <w:tcPr>
            <w:tcW w:w="4171" w:type="dxa"/>
            <w:vMerge w:val="restart"/>
            <w:vAlign w:val="center"/>
          </w:tcPr>
          <w:p w14:paraId="257D22D8" w14:textId="77777777" w:rsidR="005345AC" w:rsidRPr="00DF4E0E" w:rsidRDefault="005345AC" w:rsidP="00567675">
            <w:pPr>
              <w:spacing w:before="240" w:after="160"/>
              <w:rPr>
                <w:rFonts w:ascii="Times New Roman" w:hAnsi="Times New Roman" w:cs="Times New Roman"/>
                <w:sz w:val="24"/>
                <w:szCs w:val="24"/>
              </w:rPr>
            </w:pPr>
            <w:r>
              <w:rPr>
                <w:rFonts w:ascii="Times New Roman" w:hAnsi="Times New Roman" w:cs="Times New Roman"/>
                <w:sz w:val="24"/>
                <w:szCs w:val="24"/>
              </w:rPr>
              <w:t>No genetic sex; n</w:t>
            </w:r>
            <w:r w:rsidRPr="00DF4E0E">
              <w:rPr>
                <w:rFonts w:ascii="Times New Roman" w:hAnsi="Times New Roman" w:cs="Times New Roman"/>
                <w:sz w:val="24"/>
                <w:szCs w:val="24"/>
              </w:rPr>
              <w:t xml:space="preserve">o developing physically mature adult male age class, but physically mature adult male age class remains (i.e., presence of clear </w:t>
            </w:r>
            <w:r w:rsidRPr="00DF4E0E">
              <w:rPr>
                <w:rFonts w:ascii="Times New Roman" w:hAnsi="Times New Roman" w:cs="Times New Roman"/>
                <w:sz w:val="24"/>
                <w:szCs w:val="24"/>
              </w:rPr>
              <w:lastRenderedPageBreak/>
              <w:t>sexually dimorphic features available and used)</w:t>
            </w:r>
          </w:p>
        </w:tc>
        <w:tc>
          <w:tcPr>
            <w:tcW w:w="2239" w:type="dxa"/>
            <w:vAlign w:val="center"/>
          </w:tcPr>
          <w:p w14:paraId="4CAE7922"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lastRenderedPageBreak/>
              <w:t>First seen as developing physically mature adult male</w:t>
            </w:r>
          </w:p>
        </w:tc>
        <w:tc>
          <w:tcPr>
            <w:tcW w:w="2940" w:type="dxa"/>
            <w:vAlign w:val="center"/>
          </w:tcPr>
          <w:p w14:paraId="5C69DDD3"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Best: - 5 years</w:t>
            </w:r>
          </w:p>
          <w:p w14:paraId="646FC4A3"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Minimum: - 4 years</w:t>
            </w:r>
          </w:p>
          <w:p w14:paraId="2ED78B04"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Maximum: rule for CR-1</w:t>
            </w:r>
          </w:p>
        </w:tc>
      </w:tr>
      <w:tr w:rsidR="005345AC" w:rsidRPr="00DF4E0E" w14:paraId="67D0D409" w14:textId="77777777" w:rsidTr="00567675">
        <w:tc>
          <w:tcPr>
            <w:tcW w:w="4171" w:type="dxa"/>
            <w:vMerge/>
          </w:tcPr>
          <w:p w14:paraId="08E59B95" w14:textId="77777777" w:rsidR="005345AC" w:rsidRPr="00DF4E0E" w:rsidRDefault="005345AC" w:rsidP="00567675">
            <w:pPr>
              <w:spacing w:before="240" w:after="160"/>
              <w:rPr>
                <w:rFonts w:ascii="Times New Roman" w:hAnsi="Times New Roman" w:cs="Times New Roman"/>
                <w:sz w:val="24"/>
                <w:szCs w:val="24"/>
              </w:rPr>
            </w:pPr>
          </w:p>
        </w:tc>
        <w:tc>
          <w:tcPr>
            <w:tcW w:w="2239" w:type="dxa"/>
            <w:vAlign w:val="center"/>
          </w:tcPr>
          <w:p w14:paraId="6B8E4E0F"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Auxiliary years added due to genetic parentage information</w:t>
            </w:r>
          </w:p>
        </w:tc>
        <w:tc>
          <w:tcPr>
            <w:tcW w:w="2940" w:type="dxa"/>
            <w:vAlign w:val="center"/>
          </w:tcPr>
          <w:p w14:paraId="4D5598B9"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All estimates – aux years</w:t>
            </w:r>
          </w:p>
        </w:tc>
      </w:tr>
      <w:tr w:rsidR="005345AC" w:rsidRPr="00DF4E0E" w14:paraId="33298ED3" w14:textId="77777777" w:rsidTr="00567675">
        <w:tc>
          <w:tcPr>
            <w:tcW w:w="4171" w:type="dxa"/>
            <w:vMerge w:val="restart"/>
            <w:vAlign w:val="center"/>
          </w:tcPr>
          <w:p w14:paraId="51634D83" w14:textId="77777777" w:rsidR="005345AC" w:rsidRPr="00DF4E0E" w:rsidRDefault="005345AC" w:rsidP="00567675">
            <w:pPr>
              <w:spacing w:before="240" w:after="160"/>
              <w:rPr>
                <w:rFonts w:ascii="Times New Roman" w:hAnsi="Times New Roman" w:cs="Times New Roman"/>
                <w:sz w:val="24"/>
                <w:szCs w:val="24"/>
              </w:rPr>
            </w:pPr>
            <w:r>
              <w:rPr>
                <w:rFonts w:ascii="Times New Roman" w:hAnsi="Times New Roman" w:cs="Times New Roman"/>
                <w:sz w:val="24"/>
                <w:szCs w:val="24"/>
              </w:rPr>
              <w:t>No genetic sex; n</w:t>
            </w:r>
            <w:r w:rsidRPr="00DF4E0E">
              <w:rPr>
                <w:rFonts w:ascii="Times New Roman" w:hAnsi="Times New Roman" w:cs="Times New Roman"/>
                <w:sz w:val="24"/>
                <w:szCs w:val="24"/>
              </w:rPr>
              <w:t>o sexually dimorphic features present</w:t>
            </w:r>
          </w:p>
        </w:tc>
        <w:tc>
          <w:tcPr>
            <w:tcW w:w="2239" w:type="dxa"/>
            <w:vAlign w:val="center"/>
          </w:tcPr>
          <w:p w14:paraId="69A1782C"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First seen as developing physically mature adult male</w:t>
            </w:r>
          </w:p>
        </w:tc>
        <w:tc>
          <w:tcPr>
            <w:tcW w:w="2940" w:type="dxa"/>
            <w:vAlign w:val="center"/>
          </w:tcPr>
          <w:p w14:paraId="728C2B2A"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Best: - 5 years</w:t>
            </w:r>
          </w:p>
          <w:p w14:paraId="0660DBC7"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Minimum: - 4 years</w:t>
            </w:r>
          </w:p>
          <w:p w14:paraId="4CDC1BF6"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Maximum: rule for CR-1</w:t>
            </w:r>
          </w:p>
        </w:tc>
      </w:tr>
      <w:tr w:rsidR="005345AC" w:rsidRPr="00DF4E0E" w14:paraId="27C78543" w14:textId="77777777" w:rsidTr="00567675">
        <w:trPr>
          <w:trHeight w:val="1511"/>
        </w:trPr>
        <w:tc>
          <w:tcPr>
            <w:tcW w:w="4171" w:type="dxa"/>
            <w:vMerge/>
          </w:tcPr>
          <w:p w14:paraId="5C59020D" w14:textId="77777777" w:rsidR="005345AC" w:rsidRPr="00DF4E0E" w:rsidRDefault="005345AC" w:rsidP="00567675">
            <w:pPr>
              <w:spacing w:before="240" w:after="160"/>
              <w:rPr>
                <w:rFonts w:ascii="Times New Roman" w:hAnsi="Times New Roman" w:cs="Times New Roman"/>
                <w:sz w:val="24"/>
                <w:szCs w:val="24"/>
              </w:rPr>
            </w:pPr>
          </w:p>
        </w:tc>
        <w:tc>
          <w:tcPr>
            <w:tcW w:w="2239" w:type="dxa"/>
            <w:vAlign w:val="center"/>
          </w:tcPr>
          <w:p w14:paraId="5DB09EE9"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First seen as physically mature adult male</w:t>
            </w:r>
          </w:p>
        </w:tc>
        <w:tc>
          <w:tcPr>
            <w:tcW w:w="2940" w:type="dxa"/>
            <w:vAlign w:val="center"/>
          </w:tcPr>
          <w:p w14:paraId="5BCD49F4"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Best: - 15 years</w:t>
            </w:r>
          </w:p>
          <w:p w14:paraId="6D9AF266"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Minimum: - 9 years</w:t>
            </w:r>
          </w:p>
          <w:p w14:paraId="6C522E4F"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Maximum: rule for CR-1</w:t>
            </w:r>
          </w:p>
        </w:tc>
      </w:tr>
      <w:tr w:rsidR="005345AC" w:rsidRPr="00DF4E0E" w14:paraId="7B85C8D9" w14:textId="77777777" w:rsidTr="00567675">
        <w:tc>
          <w:tcPr>
            <w:tcW w:w="4171" w:type="dxa"/>
            <w:vMerge/>
          </w:tcPr>
          <w:p w14:paraId="2C5018DC" w14:textId="77777777" w:rsidR="005345AC" w:rsidRPr="00DF4E0E" w:rsidRDefault="005345AC" w:rsidP="00567675">
            <w:pPr>
              <w:spacing w:before="240" w:after="160"/>
              <w:rPr>
                <w:rFonts w:ascii="Times New Roman" w:hAnsi="Times New Roman" w:cs="Times New Roman"/>
                <w:sz w:val="24"/>
                <w:szCs w:val="24"/>
              </w:rPr>
            </w:pPr>
          </w:p>
        </w:tc>
        <w:tc>
          <w:tcPr>
            <w:tcW w:w="2239" w:type="dxa"/>
            <w:vAlign w:val="center"/>
          </w:tcPr>
          <w:p w14:paraId="17D66845"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Auxiliary years added due to genetic parentage information</w:t>
            </w:r>
          </w:p>
        </w:tc>
        <w:tc>
          <w:tcPr>
            <w:tcW w:w="2940" w:type="dxa"/>
            <w:vAlign w:val="center"/>
          </w:tcPr>
          <w:p w14:paraId="176AE953" w14:textId="77777777" w:rsidR="005345AC" w:rsidRPr="00DF4E0E" w:rsidRDefault="005345AC" w:rsidP="00567675">
            <w:pPr>
              <w:spacing w:before="240" w:after="160"/>
              <w:rPr>
                <w:rFonts w:ascii="Times New Roman" w:hAnsi="Times New Roman" w:cs="Times New Roman"/>
                <w:sz w:val="24"/>
                <w:szCs w:val="24"/>
              </w:rPr>
            </w:pPr>
            <w:r w:rsidRPr="00DF4E0E">
              <w:rPr>
                <w:rFonts w:ascii="Times New Roman" w:hAnsi="Times New Roman" w:cs="Times New Roman"/>
                <w:sz w:val="24"/>
                <w:szCs w:val="24"/>
              </w:rPr>
              <w:t>All estimates – aux years</w:t>
            </w:r>
          </w:p>
        </w:tc>
      </w:tr>
    </w:tbl>
    <w:p w14:paraId="567739C5" w14:textId="77777777" w:rsidR="005345AC" w:rsidRDefault="005345AC" w:rsidP="005345AC">
      <w:pPr>
        <w:spacing w:before="240"/>
        <w:rPr>
          <w:rFonts w:ascii="Times New Roman" w:hAnsi="Times New Roman" w:cs="Times New Roman"/>
          <w:sz w:val="24"/>
          <w:szCs w:val="24"/>
        </w:rPr>
      </w:pPr>
    </w:p>
    <w:p w14:paraId="3CBF2320" w14:textId="77777777" w:rsidR="00202193" w:rsidRDefault="00202193" w:rsidP="005345AC">
      <w:pPr>
        <w:spacing w:before="240"/>
        <w:rPr>
          <w:rFonts w:ascii="Times New Roman" w:hAnsi="Times New Roman" w:cs="Times New Roman"/>
          <w:b/>
          <w:bCs/>
          <w:sz w:val="24"/>
          <w:szCs w:val="24"/>
        </w:rPr>
      </w:pPr>
    </w:p>
    <w:p w14:paraId="7C64C216" w14:textId="77777777" w:rsidR="00202193" w:rsidRDefault="00202193" w:rsidP="005345AC">
      <w:pPr>
        <w:spacing w:before="240"/>
        <w:rPr>
          <w:rFonts w:ascii="Times New Roman" w:hAnsi="Times New Roman" w:cs="Times New Roman"/>
          <w:b/>
          <w:bCs/>
          <w:sz w:val="24"/>
          <w:szCs w:val="24"/>
        </w:rPr>
      </w:pPr>
    </w:p>
    <w:p w14:paraId="27C0BC5C" w14:textId="77777777" w:rsidR="00202193" w:rsidRDefault="00202193" w:rsidP="005345AC">
      <w:pPr>
        <w:spacing w:before="240"/>
        <w:rPr>
          <w:rFonts w:ascii="Times New Roman" w:hAnsi="Times New Roman" w:cs="Times New Roman"/>
          <w:b/>
          <w:bCs/>
          <w:sz w:val="24"/>
          <w:szCs w:val="24"/>
        </w:rPr>
      </w:pPr>
    </w:p>
    <w:p w14:paraId="2C6656E7" w14:textId="77777777" w:rsidR="00202193" w:rsidRDefault="00202193" w:rsidP="005345AC">
      <w:pPr>
        <w:spacing w:before="240"/>
        <w:rPr>
          <w:rFonts w:ascii="Times New Roman" w:hAnsi="Times New Roman" w:cs="Times New Roman"/>
          <w:b/>
          <w:bCs/>
          <w:sz w:val="24"/>
          <w:szCs w:val="24"/>
        </w:rPr>
      </w:pPr>
    </w:p>
    <w:p w14:paraId="1846238B" w14:textId="77777777" w:rsidR="00202193" w:rsidRDefault="00202193" w:rsidP="005345AC">
      <w:pPr>
        <w:spacing w:before="240"/>
        <w:rPr>
          <w:rFonts w:ascii="Times New Roman" w:hAnsi="Times New Roman" w:cs="Times New Roman"/>
          <w:b/>
          <w:bCs/>
          <w:sz w:val="24"/>
          <w:szCs w:val="24"/>
        </w:rPr>
      </w:pPr>
    </w:p>
    <w:p w14:paraId="65AB989C" w14:textId="77777777" w:rsidR="00202193" w:rsidRDefault="00202193" w:rsidP="005345AC">
      <w:pPr>
        <w:spacing w:before="240"/>
        <w:rPr>
          <w:rFonts w:ascii="Times New Roman" w:hAnsi="Times New Roman" w:cs="Times New Roman"/>
          <w:b/>
          <w:bCs/>
          <w:sz w:val="24"/>
          <w:szCs w:val="24"/>
        </w:rPr>
      </w:pPr>
    </w:p>
    <w:p w14:paraId="436796CC" w14:textId="77777777" w:rsidR="00202193" w:rsidRDefault="00202193" w:rsidP="005345AC">
      <w:pPr>
        <w:spacing w:before="240"/>
        <w:rPr>
          <w:rFonts w:ascii="Times New Roman" w:hAnsi="Times New Roman" w:cs="Times New Roman"/>
          <w:b/>
          <w:bCs/>
          <w:sz w:val="24"/>
          <w:szCs w:val="24"/>
        </w:rPr>
      </w:pPr>
    </w:p>
    <w:p w14:paraId="39B8914D" w14:textId="77777777" w:rsidR="00202193" w:rsidRDefault="00202193" w:rsidP="005345AC">
      <w:pPr>
        <w:spacing w:before="240"/>
        <w:rPr>
          <w:rFonts w:ascii="Times New Roman" w:hAnsi="Times New Roman" w:cs="Times New Roman"/>
          <w:b/>
          <w:bCs/>
          <w:sz w:val="24"/>
          <w:szCs w:val="24"/>
        </w:rPr>
      </w:pPr>
    </w:p>
    <w:p w14:paraId="549719E8" w14:textId="77777777" w:rsidR="00202193" w:rsidRDefault="00202193" w:rsidP="005345AC">
      <w:pPr>
        <w:spacing w:before="240"/>
        <w:rPr>
          <w:rFonts w:ascii="Times New Roman" w:hAnsi="Times New Roman" w:cs="Times New Roman"/>
          <w:b/>
          <w:bCs/>
          <w:sz w:val="24"/>
          <w:szCs w:val="24"/>
        </w:rPr>
      </w:pPr>
    </w:p>
    <w:p w14:paraId="2EE05BCB" w14:textId="77777777" w:rsidR="00202193" w:rsidRDefault="00202193" w:rsidP="005345AC">
      <w:pPr>
        <w:spacing w:before="240"/>
        <w:rPr>
          <w:rFonts w:ascii="Times New Roman" w:hAnsi="Times New Roman" w:cs="Times New Roman"/>
          <w:b/>
          <w:bCs/>
          <w:sz w:val="24"/>
          <w:szCs w:val="24"/>
        </w:rPr>
      </w:pPr>
    </w:p>
    <w:p w14:paraId="3A4DA8BD" w14:textId="77777777" w:rsidR="00202193" w:rsidRDefault="00202193" w:rsidP="005345AC">
      <w:pPr>
        <w:spacing w:before="240"/>
        <w:rPr>
          <w:rFonts w:ascii="Times New Roman" w:hAnsi="Times New Roman" w:cs="Times New Roman"/>
          <w:b/>
          <w:bCs/>
          <w:sz w:val="24"/>
          <w:szCs w:val="24"/>
        </w:rPr>
      </w:pPr>
    </w:p>
    <w:tbl>
      <w:tblPr>
        <w:tblStyle w:val="TableGrid"/>
        <w:tblpPr w:leftFromText="180" w:rightFromText="180" w:vertAnchor="page" w:horzAnchor="margin" w:tblpY="1891"/>
        <w:tblW w:w="0" w:type="auto"/>
        <w:tblLook w:val="04A0" w:firstRow="1" w:lastRow="0" w:firstColumn="1" w:lastColumn="0" w:noHBand="0" w:noVBand="1"/>
      </w:tblPr>
      <w:tblGrid>
        <w:gridCol w:w="1165"/>
        <w:gridCol w:w="2970"/>
        <w:gridCol w:w="2700"/>
        <w:gridCol w:w="2515"/>
      </w:tblGrid>
      <w:tr w:rsidR="00202193" w:rsidRPr="00DF4E0E" w14:paraId="30587154" w14:textId="77777777" w:rsidTr="00202193">
        <w:trPr>
          <w:trHeight w:val="800"/>
        </w:trPr>
        <w:tc>
          <w:tcPr>
            <w:tcW w:w="4135" w:type="dxa"/>
            <w:gridSpan w:val="2"/>
          </w:tcPr>
          <w:p w14:paraId="3DBA4AA2" w14:textId="77777777" w:rsidR="00202193" w:rsidRPr="00DF4E0E" w:rsidRDefault="00202193" w:rsidP="00202193">
            <w:pPr>
              <w:spacing w:before="240" w:after="160"/>
              <w:rPr>
                <w:rFonts w:ascii="Times New Roman" w:hAnsi="Times New Roman" w:cs="Times New Roman"/>
                <w:sz w:val="24"/>
                <w:szCs w:val="24"/>
              </w:rPr>
            </w:pPr>
          </w:p>
        </w:tc>
        <w:tc>
          <w:tcPr>
            <w:tcW w:w="5215" w:type="dxa"/>
            <w:gridSpan w:val="2"/>
          </w:tcPr>
          <w:p w14:paraId="2ECE0311" w14:textId="77777777" w:rsidR="00202193" w:rsidRPr="00DF4E0E" w:rsidRDefault="00202193" w:rsidP="00202193">
            <w:pPr>
              <w:spacing w:before="240" w:after="160"/>
              <w:jc w:val="center"/>
              <w:rPr>
                <w:rFonts w:ascii="Times New Roman" w:hAnsi="Times New Roman" w:cs="Times New Roman"/>
                <w:b/>
                <w:bCs/>
                <w:sz w:val="24"/>
                <w:szCs w:val="24"/>
              </w:rPr>
            </w:pPr>
            <w:r w:rsidRPr="00DF4E0E">
              <w:rPr>
                <w:rFonts w:ascii="Times New Roman" w:hAnsi="Times New Roman" w:cs="Times New Roman"/>
                <w:b/>
                <w:bCs/>
                <w:sz w:val="24"/>
                <w:szCs w:val="24"/>
              </w:rPr>
              <w:t>Median best age (median minimum – median maximum)</w:t>
            </w:r>
          </w:p>
        </w:tc>
      </w:tr>
      <w:tr w:rsidR="00202193" w:rsidRPr="00DF4E0E" w14:paraId="797DDC4D" w14:textId="77777777" w:rsidTr="00202193">
        <w:tc>
          <w:tcPr>
            <w:tcW w:w="1165" w:type="dxa"/>
            <w:vAlign w:val="center"/>
          </w:tcPr>
          <w:p w14:paraId="4C00684D" w14:textId="77777777" w:rsidR="00202193" w:rsidRPr="00DF4E0E" w:rsidRDefault="00202193" w:rsidP="00202193">
            <w:pPr>
              <w:spacing w:before="240" w:after="160"/>
              <w:rPr>
                <w:rFonts w:ascii="Times New Roman" w:hAnsi="Times New Roman" w:cs="Times New Roman"/>
                <w:b/>
                <w:bCs/>
                <w:sz w:val="24"/>
                <w:szCs w:val="24"/>
              </w:rPr>
            </w:pPr>
            <w:r w:rsidRPr="00DF4E0E">
              <w:rPr>
                <w:rFonts w:ascii="Times New Roman" w:hAnsi="Times New Roman" w:cs="Times New Roman"/>
                <w:b/>
                <w:bCs/>
                <w:sz w:val="24"/>
                <w:szCs w:val="24"/>
              </w:rPr>
              <w:t>Dataset</w:t>
            </w:r>
          </w:p>
        </w:tc>
        <w:tc>
          <w:tcPr>
            <w:tcW w:w="2970" w:type="dxa"/>
          </w:tcPr>
          <w:p w14:paraId="46AE2212" w14:textId="77777777" w:rsidR="00202193" w:rsidRPr="00DF4E0E" w:rsidRDefault="00202193" w:rsidP="00202193">
            <w:pPr>
              <w:spacing w:before="240" w:after="160"/>
              <w:rPr>
                <w:rFonts w:ascii="Times New Roman" w:hAnsi="Times New Roman" w:cs="Times New Roman"/>
                <w:b/>
                <w:bCs/>
                <w:sz w:val="24"/>
                <w:szCs w:val="24"/>
              </w:rPr>
            </w:pPr>
            <w:r w:rsidRPr="00DF4E0E">
              <w:rPr>
                <w:rFonts w:ascii="Times New Roman" w:hAnsi="Times New Roman" w:cs="Times New Roman"/>
                <w:b/>
                <w:bCs/>
                <w:sz w:val="24"/>
                <w:szCs w:val="24"/>
              </w:rPr>
              <w:t>Scenario</w:t>
            </w:r>
          </w:p>
        </w:tc>
        <w:tc>
          <w:tcPr>
            <w:tcW w:w="2700" w:type="dxa"/>
          </w:tcPr>
          <w:p w14:paraId="215DED0D" w14:textId="77777777" w:rsidR="00202193" w:rsidRPr="00DF4E0E" w:rsidRDefault="00202193" w:rsidP="00202193">
            <w:pPr>
              <w:spacing w:before="240" w:after="160"/>
              <w:jc w:val="center"/>
              <w:rPr>
                <w:rFonts w:ascii="Times New Roman" w:hAnsi="Times New Roman" w:cs="Times New Roman"/>
                <w:b/>
                <w:bCs/>
                <w:sz w:val="24"/>
                <w:szCs w:val="24"/>
              </w:rPr>
            </w:pPr>
            <w:r w:rsidRPr="00DF4E0E">
              <w:rPr>
                <w:rFonts w:ascii="Times New Roman" w:hAnsi="Times New Roman" w:cs="Times New Roman"/>
                <w:b/>
                <w:bCs/>
                <w:sz w:val="24"/>
                <w:szCs w:val="24"/>
              </w:rPr>
              <w:t>Females</w:t>
            </w:r>
          </w:p>
        </w:tc>
        <w:tc>
          <w:tcPr>
            <w:tcW w:w="2515" w:type="dxa"/>
          </w:tcPr>
          <w:p w14:paraId="2B5BBD67" w14:textId="77777777" w:rsidR="00202193" w:rsidRPr="00DF4E0E" w:rsidRDefault="00202193" w:rsidP="00202193">
            <w:pPr>
              <w:spacing w:before="240" w:after="160"/>
              <w:jc w:val="center"/>
              <w:rPr>
                <w:rFonts w:ascii="Times New Roman" w:hAnsi="Times New Roman" w:cs="Times New Roman"/>
                <w:b/>
                <w:bCs/>
                <w:sz w:val="24"/>
                <w:szCs w:val="24"/>
              </w:rPr>
            </w:pPr>
            <w:r w:rsidRPr="00DF4E0E">
              <w:rPr>
                <w:rFonts w:ascii="Times New Roman" w:hAnsi="Times New Roman" w:cs="Times New Roman"/>
                <w:b/>
                <w:bCs/>
                <w:sz w:val="24"/>
                <w:szCs w:val="24"/>
              </w:rPr>
              <w:t>Males</w:t>
            </w:r>
          </w:p>
        </w:tc>
      </w:tr>
      <w:tr w:rsidR="00202193" w:rsidRPr="00DF4E0E" w14:paraId="5441DA9D" w14:textId="77777777" w:rsidTr="00202193">
        <w:tc>
          <w:tcPr>
            <w:tcW w:w="1165" w:type="dxa"/>
            <w:vMerge w:val="restart"/>
            <w:vAlign w:val="center"/>
          </w:tcPr>
          <w:p w14:paraId="6C79658A"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Full</w:t>
            </w:r>
          </w:p>
        </w:tc>
        <w:tc>
          <w:tcPr>
            <w:tcW w:w="2970" w:type="dxa"/>
          </w:tcPr>
          <w:p w14:paraId="08394ACF"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Original</w:t>
            </w:r>
          </w:p>
        </w:tc>
        <w:tc>
          <w:tcPr>
            <w:tcW w:w="2700" w:type="dxa"/>
            <w:vAlign w:val="center"/>
          </w:tcPr>
          <w:p w14:paraId="18F79B6D"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11 (9-22)</w:t>
            </w:r>
          </w:p>
        </w:tc>
        <w:tc>
          <w:tcPr>
            <w:tcW w:w="2515" w:type="dxa"/>
            <w:vAlign w:val="center"/>
          </w:tcPr>
          <w:p w14:paraId="6E126F39"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15 (11-23.5)</w:t>
            </w:r>
          </w:p>
        </w:tc>
      </w:tr>
      <w:tr w:rsidR="00202193" w:rsidRPr="00DF4E0E" w14:paraId="2C45ACFB" w14:textId="77777777" w:rsidTr="00202193">
        <w:tc>
          <w:tcPr>
            <w:tcW w:w="1165" w:type="dxa"/>
            <w:vMerge/>
          </w:tcPr>
          <w:p w14:paraId="7D6C8B14" w14:textId="77777777" w:rsidR="00202193" w:rsidRPr="00DF4E0E" w:rsidRDefault="00202193" w:rsidP="00202193">
            <w:pPr>
              <w:spacing w:before="240" w:after="160"/>
              <w:rPr>
                <w:rFonts w:ascii="Times New Roman" w:hAnsi="Times New Roman" w:cs="Times New Roman"/>
                <w:sz w:val="24"/>
                <w:szCs w:val="24"/>
              </w:rPr>
            </w:pPr>
          </w:p>
        </w:tc>
        <w:tc>
          <w:tcPr>
            <w:tcW w:w="2970" w:type="dxa"/>
          </w:tcPr>
          <w:p w14:paraId="48207A7F"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Overestimated age class</w:t>
            </w:r>
          </w:p>
        </w:tc>
        <w:tc>
          <w:tcPr>
            <w:tcW w:w="2700" w:type="dxa"/>
            <w:vAlign w:val="center"/>
          </w:tcPr>
          <w:p w14:paraId="21083A46"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9 (7-19)</w:t>
            </w:r>
          </w:p>
        </w:tc>
        <w:tc>
          <w:tcPr>
            <w:tcW w:w="2515" w:type="dxa"/>
            <w:vAlign w:val="center"/>
          </w:tcPr>
          <w:p w14:paraId="53B044A1"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11 (8-20.5)</w:t>
            </w:r>
          </w:p>
        </w:tc>
      </w:tr>
      <w:tr w:rsidR="00202193" w:rsidRPr="00DF4E0E" w14:paraId="3FD11432" w14:textId="77777777" w:rsidTr="00202193">
        <w:tc>
          <w:tcPr>
            <w:tcW w:w="1165" w:type="dxa"/>
            <w:vMerge/>
          </w:tcPr>
          <w:p w14:paraId="0809E085" w14:textId="77777777" w:rsidR="00202193" w:rsidRPr="00DF4E0E" w:rsidRDefault="00202193" w:rsidP="00202193">
            <w:pPr>
              <w:spacing w:before="240" w:after="160"/>
              <w:rPr>
                <w:rFonts w:ascii="Times New Roman" w:hAnsi="Times New Roman" w:cs="Times New Roman"/>
                <w:sz w:val="24"/>
                <w:szCs w:val="24"/>
              </w:rPr>
            </w:pPr>
          </w:p>
        </w:tc>
        <w:tc>
          <w:tcPr>
            <w:tcW w:w="2970" w:type="dxa"/>
          </w:tcPr>
          <w:p w14:paraId="7DF6FECB"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Underestimated age class</w:t>
            </w:r>
          </w:p>
        </w:tc>
        <w:tc>
          <w:tcPr>
            <w:tcW w:w="2700" w:type="dxa"/>
            <w:vAlign w:val="center"/>
          </w:tcPr>
          <w:p w14:paraId="07999F98"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14 (11-25)</w:t>
            </w:r>
          </w:p>
        </w:tc>
        <w:tc>
          <w:tcPr>
            <w:tcW w:w="2515" w:type="dxa"/>
            <w:vAlign w:val="center"/>
          </w:tcPr>
          <w:p w14:paraId="2B8C48C9"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20 (15-26.5)</w:t>
            </w:r>
          </w:p>
        </w:tc>
      </w:tr>
      <w:tr w:rsidR="00202193" w:rsidRPr="00DF4E0E" w14:paraId="59F1DE16" w14:textId="77777777" w:rsidTr="00202193">
        <w:tc>
          <w:tcPr>
            <w:tcW w:w="9350" w:type="dxa"/>
            <w:gridSpan w:val="4"/>
          </w:tcPr>
          <w:p w14:paraId="53009F73" w14:textId="77777777" w:rsidR="00202193" w:rsidRPr="00DF4E0E" w:rsidRDefault="00202193" w:rsidP="00202193">
            <w:pPr>
              <w:spacing w:before="240" w:after="160"/>
              <w:rPr>
                <w:rFonts w:ascii="Times New Roman" w:hAnsi="Times New Roman" w:cs="Times New Roman"/>
                <w:sz w:val="24"/>
                <w:szCs w:val="24"/>
              </w:rPr>
            </w:pPr>
          </w:p>
        </w:tc>
      </w:tr>
      <w:tr w:rsidR="00202193" w:rsidRPr="00DF4E0E" w14:paraId="3BE29B73" w14:textId="77777777" w:rsidTr="00202193">
        <w:tc>
          <w:tcPr>
            <w:tcW w:w="1165" w:type="dxa"/>
            <w:vMerge w:val="restart"/>
            <w:vAlign w:val="center"/>
          </w:tcPr>
          <w:p w14:paraId="2EE1CDA1"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CR3+</w:t>
            </w:r>
          </w:p>
        </w:tc>
        <w:tc>
          <w:tcPr>
            <w:tcW w:w="2970" w:type="dxa"/>
          </w:tcPr>
          <w:p w14:paraId="279A78F3"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Original</w:t>
            </w:r>
          </w:p>
        </w:tc>
        <w:tc>
          <w:tcPr>
            <w:tcW w:w="2700" w:type="dxa"/>
            <w:vAlign w:val="center"/>
          </w:tcPr>
          <w:p w14:paraId="6C1EC57C"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12 (10-20)</w:t>
            </w:r>
          </w:p>
        </w:tc>
        <w:tc>
          <w:tcPr>
            <w:tcW w:w="2515" w:type="dxa"/>
            <w:vAlign w:val="center"/>
          </w:tcPr>
          <w:p w14:paraId="738B23A0"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16 (14-24)</w:t>
            </w:r>
          </w:p>
        </w:tc>
      </w:tr>
      <w:tr w:rsidR="00202193" w:rsidRPr="00DF4E0E" w14:paraId="72152A3D" w14:textId="77777777" w:rsidTr="00202193">
        <w:tc>
          <w:tcPr>
            <w:tcW w:w="1165" w:type="dxa"/>
            <w:vMerge/>
          </w:tcPr>
          <w:p w14:paraId="7F725B06" w14:textId="77777777" w:rsidR="00202193" w:rsidRPr="00DF4E0E" w:rsidRDefault="00202193" w:rsidP="00202193">
            <w:pPr>
              <w:spacing w:before="240" w:after="160"/>
              <w:rPr>
                <w:rFonts w:ascii="Times New Roman" w:hAnsi="Times New Roman" w:cs="Times New Roman"/>
                <w:sz w:val="24"/>
                <w:szCs w:val="24"/>
              </w:rPr>
            </w:pPr>
          </w:p>
        </w:tc>
        <w:tc>
          <w:tcPr>
            <w:tcW w:w="2970" w:type="dxa"/>
          </w:tcPr>
          <w:p w14:paraId="611AE39F"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Overestimated age class</w:t>
            </w:r>
          </w:p>
        </w:tc>
        <w:tc>
          <w:tcPr>
            <w:tcW w:w="2700" w:type="dxa"/>
            <w:vAlign w:val="center"/>
          </w:tcPr>
          <w:p w14:paraId="5F9B4112"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10 (7-16.5)</w:t>
            </w:r>
          </w:p>
        </w:tc>
        <w:tc>
          <w:tcPr>
            <w:tcW w:w="2515" w:type="dxa"/>
            <w:vAlign w:val="center"/>
          </w:tcPr>
          <w:p w14:paraId="621C4879"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14 (9-21)</w:t>
            </w:r>
          </w:p>
        </w:tc>
      </w:tr>
      <w:tr w:rsidR="00202193" w:rsidRPr="00DF4E0E" w14:paraId="743A62D1" w14:textId="77777777" w:rsidTr="00202193">
        <w:tc>
          <w:tcPr>
            <w:tcW w:w="1165" w:type="dxa"/>
            <w:vMerge/>
          </w:tcPr>
          <w:p w14:paraId="31024FA9" w14:textId="77777777" w:rsidR="00202193" w:rsidRPr="00DF4E0E" w:rsidRDefault="00202193" w:rsidP="00202193">
            <w:pPr>
              <w:spacing w:before="240" w:after="160"/>
              <w:rPr>
                <w:rFonts w:ascii="Times New Roman" w:hAnsi="Times New Roman" w:cs="Times New Roman"/>
                <w:sz w:val="24"/>
                <w:szCs w:val="24"/>
              </w:rPr>
            </w:pPr>
          </w:p>
        </w:tc>
        <w:tc>
          <w:tcPr>
            <w:tcW w:w="2970" w:type="dxa"/>
          </w:tcPr>
          <w:p w14:paraId="40B6D6A5"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Underestimated age class</w:t>
            </w:r>
          </w:p>
        </w:tc>
        <w:tc>
          <w:tcPr>
            <w:tcW w:w="2700" w:type="dxa"/>
            <w:vAlign w:val="center"/>
          </w:tcPr>
          <w:p w14:paraId="41554006"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14 (12-23.5)</w:t>
            </w:r>
          </w:p>
        </w:tc>
        <w:tc>
          <w:tcPr>
            <w:tcW w:w="2515" w:type="dxa"/>
            <w:vAlign w:val="center"/>
          </w:tcPr>
          <w:p w14:paraId="7E85F5FA"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20 (16-27)</w:t>
            </w:r>
          </w:p>
        </w:tc>
      </w:tr>
      <w:tr w:rsidR="00202193" w:rsidRPr="00DF4E0E" w14:paraId="04FC289B" w14:textId="77777777" w:rsidTr="00202193">
        <w:tc>
          <w:tcPr>
            <w:tcW w:w="9350" w:type="dxa"/>
            <w:gridSpan w:val="4"/>
          </w:tcPr>
          <w:p w14:paraId="7EEDD472" w14:textId="77777777" w:rsidR="00202193" w:rsidRPr="00DF4E0E" w:rsidRDefault="00202193" w:rsidP="00202193">
            <w:pPr>
              <w:spacing w:before="240" w:after="160"/>
              <w:rPr>
                <w:rFonts w:ascii="Times New Roman" w:hAnsi="Times New Roman" w:cs="Times New Roman"/>
                <w:sz w:val="24"/>
                <w:szCs w:val="24"/>
              </w:rPr>
            </w:pPr>
          </w:p>
        </w:tc>
      </w:tr>
      <w:tr w:rsidR="00202193" w:rsidRPr="00DF4E0E" w14:paraId="3B78D0F0" w14:textId="77777777" w:rsidTr="00202193">
        <w:tc>
          <w:tcPr>
            <w:tcW w:w="1165" w:type="dxa"/>
            <w:vMerge w:val="restart"/>
            <w:vAlign w:val="center"/>
          </w:tcPr>
          <w:p w14:paraId="58AE7A47"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CR4+</w:t>
            </w:r>
          </w:p>
        </w:tc>
        <w:tc>
          <w:tcPr>
            <w:tcW w:w="2970" w:type="dxa"/>
          </w:tcPr>
          <w:p w14:paraId="3895E9EF"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Original</w:t>
            </w:r>
          </w:p>
        </w:tc>
        <w:tc>
          <w:tcPr>
            <w:tcW w:w="2700" w:type="dxa"/>
            <w:vAlign w:val="center"/>
          </w:tcPr>
          <w:p w14:paraId="6A3C3E21"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11 (9-14)</w:t>
            </w:r>
          </w:p>
        </w:tc>
        <w:tc>
          <w:tcPr>
            <w:tcW w:w="2515" w:type="dxa"/>
            <w:vAlign w:val="center"/>
          </w:tcPr>
          <w:p w14:paraId="24285CB2"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15 (11-23.5)</w:t>
            </w:r>
          </w:p>
        </w:tc>
      </w:tr>
      <w:tr w:rsidR="00202193" w:rsidRPr="00DF4E0E" w14:paraId="20241C59" w14:textId="77777777" w:rsidTr="00202193">
        <w:tc>
          <w:tcPr>
            <w:tcW w:w="1165" w:type="dxa"/>
            <w:vMerge/>
          </w:tcPr>
          <w:p w14:paraId="24F44A7A" w14:textId="77777777" w:rsidR="00202193" w:rsidRPr="00DF4E0E" w:rsidRDefault="00202193" w:rsidP="00202193">
            <w:pPr>
              <w:spacing w:before="240" w:after="160"/>
              <w:rPr>
                <w:rFonts w:ascii="Times New Roman" w:hAnsi="Times New Roman" w:cs="Times New Roman"/>
                <w:sz w:val="24"/>
                <w:szCs w:val="24"/>
              </w:rPr>
            </w:pPr>
          </w:p>
        </w:tc>
        <w:tc>
          <w:tcPr>
            <w:tcW w:w="2970" w:type="dxa"/>
          </w:tcPr>
          <w:p w14:paraId="4AD9E224"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Overestimated age class</w:t>
            </w:r>
          </w:p>
        </w:tc>
        <w:tc>
          <w:tcPr>
            <w:tcW w:w="2700" w:type="dxa"/>
            <w:vAlign w:val="center"/>
          </w:tcPr>
          <w:p w14:paraId="23C56548"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9 (7-12)</w:t>
            </w:r>
          </w:p>
        </w:tc>
        <w:tc>
          <w:tcPr>
            <w:tcW w:w="2515" w:type="dxa"/>
            <w:vAlign w:val="center"/>
          </w:tcPr>
          <w:p w14:paraId="66CB4BB4"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14.5 (12-20)</w:t>
            </w:r>
          </w:p>
        </w:tc>
      </w:tr>
      <w:tr w:rsidR="00202193" w:rsidRPr="00DF4E0E" w14:paraId="292B71FF" w14:textId="77777777" w:rsidTr="00202193">
        <w:tc>
          <w:tcPr>
            <w:tcW w:w="1165" w:type="dxa"/>
            <w:vMerge/>
          </w:tcPr>
          <w:p w14:paraId="246041A6" w14:textId="77777777" w:rsidR="00202193" w:rsidRPr="00DF4E0E" w:rsidRDefault="00202193" w:rsidP="00202193">
            <w:pPr>
              <w:spacing w:before="240" w:after="160"/>
              <w:rPr>
                <w:rFonts w:ascii="Times New Roman" w:hAnsi="Times New Roman" w:cs="Times New Roman"/>
                <w:sz w:val="24"/>
                <w:szCs w:val="24"/>
              </w:rPr>
            </w:pPr>
          </w:p>
        </w:tc>
        <w:tc>
          <w:tcPr>
            <w:tcW w:w="2970" w:type="dxa"/>
          </w:tcPr>
          <w:p w14:paraId="1BC34371" w14:textId="77777777" w:rsidR="00202193" w:rsidRPr="00DF4E0E" w:rsidRDefault="00202193" w:rsidP="00202193">
            <w:pPr>
              <w:spacing w:before="240" w:after="160"/>
              <w:rPr>
                <w:rFonts w:ascii="Times New Roman" w:hAnsi="Times New Roman" w:cs="Times New Roman"/>
                <w:sz w:val="24"/>
                <w:szCs w:val="24"/>
              </w:rPr>
            </w:pPr>
            <w:r w:rsidRPr="00DF4E0E">
              <w:rPr>
                <w:rFonts w:ascii="Times New Roman" w:hAnsi="Times New Roman" w:cs="Times New Roman"/>
                <w:sz w:val="24"/>
                <w:szCs w:val="24"/>
              </w:rPr>
              <w:t>Underestimated age class</w:t>
            </w:r>
          </w:p>
        </w:tc>
        <w:tc>
          <w:tcPr>
            <w:tcW w:w="2700" w:type="dxa"/>
            <w:vAlign w:val="center"/>
          </w:tcPr>
          <w:p w14:paraId="2CFEFA21"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14 (11-16.5)</w:t>
            </w:r>
          </w:p>
        </w:tc>
        <w:tc>
          <w:tcPr>
            <w:tcW w:w="2515" w:type="dxa"/>
            <w:vAlign w:val="center"/>
          </w:tcPr>
          <w:p w14:paraId="4CCE80AE" w14:textId="77777777" w:rsidR="00202193" w:rsidRPr="00DF4E0E" w:rsidRDefault="00202193" w:rsidP="00202193">
            <w:pPr>
              <w:spacing w:before="240" w:after="160"/>
              <w:jc w:val="center"/>
              <w:rPr>
                <w:rFonts w:ascii="Times New Roman" w:hAnsi="Times New Roman" w:cs="Times New Roman"/>
                <w:sz w:val="24"/>
                <w:szCs w:val="24"/>
              </w:rPr>
            </w:pPr>
            <w:r w:rsidRPr="00DF4E0E">
              <w:rPr>
                <w:rFonts w:ascii="Times New Roman" w:hAnsi="Times New Roman" w:cs="Times New Roman"/>
                <w:sz w:val="24"/>
                <w:szCs w:val="24"/>
              </w:rPr>
              <w:t>20.5 (17-22.5)</w:t>
            </w:r>
          </w:p>
        </w:tc>
      </w:tr>
    </w:tbl>
    <w:p w14:paraId="36F02E08" w14:textId="702E4659" w:rsidR="005345AC" w:rsidRPr="00DF4E0E" w:rsidRDefault="00202193" w:rsidP="005345AC">
      <w:pPr>
        <w:spacing w:before="240"/>
        <w:rPr>
          <w:rFonts w:ascii="Times New Roman" w:hAnsi="Times New Roman" w:cs="Times New Roman"/>
          <w:sz w:val="24"/>
          <w:szCs w:val="24"/>
        </w:rPr>
      </w:pPr>
      <w:r>
        <w:rPr>
          <w:rFonts w:ascii="Times New Roman" w:hAnsi="Times New Roman" w:cs="Times New Roman"/>
          <w:b/>
          <w:bCs/>
          <w:sz w:val="24"/>
          <w:szCs w:val="24"/>
        </w:rPr>
        <w:t xml:space="preserve">Table S4. </w:t>
      </w:r>
      <w:r>
        <w:rPr>
          <w:rFonts w:ascii="Times New Roman" w:hAnsi="Times New Roman" w:cs="Times New Roman"/>
          <w:sz w:val="24"/>
          <w:szCs w:val="24"/>
        </w:rPr>
        <w:t>Summary of median age estimates by sex and across different scenarios explored in the misclassification of age class sensitivity analysis. CR = confidence rating.</w:t>
      </w:r>
    </w:p>
    <w:p w14:paraId="1A00D986" w14:textId="77777777" w:rsidR="005345AC" w:rsidRDefault="005345AC" w:rsidP="00202193">
      <w:pPr>
        <w:spacing w:before="2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D711EA" wp14:editId="5BD70809">
            <wp:extent cx="5943600" cy="1981200"/>
            <wp:effectExtent l="0" t="0" r="0" b="0"/>
            <wp:docPr id="331265811" name="Picture 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65811" name="Picture 3" descr="A graph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2DA5AF84" w14:textId="14D23635" w:rsidR="005345AC" w:rsidRPr="007630DC" w:rsidRDefault="005345AC" w:rsidP="005345AC">
      <w:pPr>
        <w:rPr>
          <w:rFonts w:ascii="Times New Roman" w:hAnsi="Times New Roman" w:cs="Times New Roman"/>
          <w:sz w:val="24"/>
          <w:szCs w:val="24"/>
        </w:rPr>
      </w:pPr>
      <w:r w:rsidRPr="00347EA5">
        <w:rPr>
          <w:rFonts w:ascii="Times New Roman" w:hAnsi="Times New Roman" w:cs="Times New Roman"/>
          <w:b/>
          <w:bCs/>
          <w:sz w:val="24"/>
          <w:szCs w:val="24"/>
        </w:rPr>
        <w:t xml:space="preserve">Figure </w:t>
      </w:r>
      <w:r>
        <w:rPr>
          <w:rFonts w:ascii="Times New Roman" w:hAnsi="Times New Roman" w:cs="Times New Roman"/>
          <w:b/>
          <w:bCs/>
          <w:sz w:val="24"/>
          <w:szCs w:val="24"/>
        </w:rPr>
        <w:t>S2</w:t>
      </w:r>
      <w:r w:rsidRPr="00347EA5">
        <w:rPr>
          <w:rFonts w:ascii="Times New Roman" w:hAnsi="Times New Roman" w:cs="Times New Roman"/>
          <w:b/>
          <w:bCs/>
          <w:sz w:val="24"/>
          <w:szCs w:val="24"/>
        </w:rPr>
        <w:t>.</w:t>
      </w:r>
      <w:r w:rsidRPr="007630DC">
        <w:rPr>
          <w:rFonts w:ascii="Times New Roman" w:hAnsi="Times New Roman" w:cs="Times New Roman"/>
          <w:sz w:val="24"/>
          <w:szCs w:val="24"/>
        </w:rPr>
        <w:t xml:space="preserve"> </w:t>
      </w:r>
      <w:r>
        <w:rPr>
          <w:rFonts w:ascii="Times New Roman" w:hAnsi="Times New Roman" w:cs="Times New Roman"/>
          <w:sz w:val="24"/>
          <w:szCs w:val="24"/>
        </w:rPr>
        <w:t xml:space="preserve">Density distributions of age estimates for the sample population of biopsy sampled Hawaiian false killer whales with auxiliary-based adjustments included (solid lines) and without auxiliary-based adjustments (dashed lines), colored by sex. Vertical lines indicate the median value for each of the two estimate types (original and auxiliary excluded). </w:t>
      </w:r>
    </w:p>
    <w:p w14:paraId="484B1985" w14:textId="77777777" w:rsidR="005345AC" w:rsidRDefault="005345AC" w:rsidP="005345AC">
      <w:pPr>
        <w:spacing w:before="240"/>
        <w:rPr>
          <w:rFonts w:ascii="Times New Roman" w:hAnsi="Times New Roman" w:cs="Times New Roman"/>
          <w:sz w:val="24"/>
          <w:szCs w:val="24"/>
        </w:rPr>
        <w:sectPr w:rsidR="005345AC" w:rsidSect="00202193">
          <w:pgSz w:w="12240" w:h="15840" w:code="1"/>
          <w:pgMar w:top="1008" w:right="1440" w:bottom="720" w:left="1440" w:header="720" w:footer="720" w:gutter="0"/>
          <w:cols w:space="720"/>
          <w:docGrid w:linePitch="360"/>
        </w:sectPr>
      </w:pPr>
    </w:p>
    <w:p w14:paraId="041ED07F" w14:textId="5A2BDB0A" w:rsidR="005345AC" w:rsidRDefault="005345AC" w:rsidP="005345AC">
      <w:pPr>
        <w:spacing w:before="240"/>
        <w:jc w:val="center"/>
        <w:rPr>
          <w:rFonts w:ascii="Times New Roman" w:hAnsi="Times New Roman" w:cs="Times New Roman"/>
          <w:sz w:val="24"/>
          <w:szCs w:val="24"/>
        </w:rPr>
      </w:pPr>
    </w:p>
    <w:p w14:paraId="2D314F10" w14:textId="77777777" w:rsidR="005345AC" w:rsidRDefault="005345AC" w:rsidP="005345AC">
      <w:pPr>
        <w:spacing w:before="2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F7200E" wp14:editId="6E9592FF">
            <wp:extent cx="6639961" cy="4038600"/>
            <wp:effectExtent l="0" t="0" r="8890" b="0"/>
            <wp:docPr id="630142279" name="Picture 4"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42279" name="Picture 4" descr="A group of graphs showing different types of data&#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3181" cy="4040559"/>
                    </a:xfrm>
                    <a:prstGeom prst="rect">
                      <a:avLst/>
                    </a:prstGeom>
                  </pic:spPr>
                </pic:pic>
              </a:graphicData>
            </a:graphic>
          </wp:inline>
        </w:drawing>
      </w:r>
    </w:p>
    <w:p w14:paraId="57B2D1C2" w14:textId="57C268E5" w:rsidR="005345AC" w:rsidRPr="001923A5" w:rsidRDefault="005345AC" w:rsidP="005345AC">
      <w:pPr>
        <w:rPr>
          <w:rFonts w:ascii="Times New Roman" w:hAnsi="Times New Roman" w:cs="Times New Roman"/>
          <w:sz w:val="24"/>
          <w:szCs w:val="24"/>
        </w:rPr>
      </w:pPr>
      <w:r w:rsidRPr="00347EA5">
        <w:rPr>
          <w:rFonts w:ascii="Times New Roman" w:hAnsi="Times New Roman" w:cs="Times New Roman"/>
          <w:b/>
          <w:bCs/>
          <w:sz w:val="24"/>
          <w:szCs w:val="24"/>
        </w:rPr>
        <w:t xml:space="preserve">Figure </w:t>
      </w:r>
      <w:r>
        <w:rPr>
          <w:rFonts w:ascii="Times New Roman" w:hAnsi="Times New Roman" w:cs="Times New Roman"/>
          <w:b/>
          <w:bCs/>
          <w:sz w:val="24"/>
          <w:szCs w:val="24"/>
        </w:rPr>
        <w:t>S3</w:t>
      </w:r>
      <w:r w:rsidRPr="007630DC">
        <w:rPr>
          <w:rFonts w:ascii="Times New Roman" w:hAnsi="Times New Roman" w:cs="Times New Roman"/>
          <w:sz w:val="24"/>
          <w:szCs w:val="24"/>
        </w:rPr>
        <w:t xml:space="preserve">. </w:t>
      </w:r>
      <w:r>
        <w:rPr>
          <w:rFonts w:ascii="Times New Roman" w:hAnsi="Times New Roman" w:cs="Times New Roman"/>
          <w:sz w:val="24"/>
          <w:szCs w:val="24"/>
        </w:rPr>
        <w:t xml:space="preserve">Density distributions of catalog-derived age estimates for all biopsy sampled Hawaiian false killer whales with a confidence rating of three or higher (grey lines) and by sex (colored lines). (a) original age estimates; (b) estimates in the case we overestimated age class when first seen; (c) estimates in the case we underestimated age class when first seen (see Table S2 for details on age adjustments corresponding to (b) and (c)). Vertical </w:t>
      </w:r>
      <w:r w:rsidR="00A2696D">
        <w:rPr>
          <w:rFonts w:ascii="Times New Roman" w:hAnsi="Times New Roman" w:cs="Times New Roman"/>
          <w:sz w:val="24"/>
          <w:szCs w:val="24"/>
        </w:rPr>
        <w:t xml:space="preserve">black </w:t>
      </w:r>
      <w:r>
        <w:rPr>
          <w:rFonts w:ascii="Times New Roman" w:hAnsi="Times New Roman" w:cs="Times New Roman"/>
          <w:sz w:val="24"/>
          <w:szCs w:val="24"/>
        </w:rPr>
        <w:t xml:space="preserve">dashed lines represent median values for each category (all, female, male); plots where the </w:t>
      </w:r>
      <w:r w:rsidR="00A2696D">
        <w:rPr>
          <w:rFonts w:ascii="Times New Roman" w:hAnsi="Times New Roman" w:cs="Times New Roman"/>
          <w:sz w:val="24"/>
          <w:szCs w:val="24"/>
        </w:rPr>
        <w:t>black</w:t>
      </w:r>
      <w:r>
        <w:rPr>
          <w:rFonts w:ascii="Times New Roman" w:hAnsi="Times New Roman" w:cs="Times New Roman"/>
          <w:sz w:val="24"/>
          <w:szCs w:val="24"/>
        </w:rPr>
        <w:t xml:space="preserve"> dashed line is not visible indicates that it is equal to the median value of males or females (see Table S4).  </w:t>
      </w:r>
    </w:p>
    <w:p w14:paraId="0225DB1E" w14:textId="77777777" w:rsidR="005345AC" w:rsidRDefault="005345AC" w:rsidP="005345AC">
      <w:pPr>
        <w:spacing w:before="240"/>
        <w:rPr>
          <w:rFonts w:ascii="Times New Roman" w:hAnsi="Times New Roman" w:cs="Times New Roman"/>
          <w:sz w:val="24"/>
          <w:szCs w:val="24"/>
        </w:rPr>
        <w:sectPr w:rsidR="005345AC" w:rsidSect="00202193">
          <w:pgSz w:w="12240" w:h="15840" w:code="1"/>
          <w:pgMar w:top="1008" w:right="1440" w:bottom="720" w:left="1440" w:header="720" w:footer="720" w:gutter="0"/>
          <w:cols w:space="720"/>
          <w:docGrid w:linePitch="360"/>
        </w:sectPr>
      </w:pPr>
    </w:p>
    <w:p w14:paraId="0153C6FF" w14:textId="77777777" w:rsidR="005345AC" w:rsidRDefault="005345AC" w:rsidP="005345AC">
      <w:pPr>
        <w:spacing w:before="240"/>
        <w:rPr>
          <w:rFonts w:ascii="Times New Roman" w:hAnsi="Times New Roman" w:cs="Times New Roman"/>
          <w:sz w:val="24"/>
          <w:szCs w:val="24"/>
        </w:rPr>
      </w:pPr>
    </w:p>
    <w:p w14:paraId="0605E7DB" w14:textId="618BC920" w:rsidR="005345AC" w:rsidRDefault="005345AC" w:rsidP="005345AC">
      <w:pPr>
        <w:rPr>
          <w:rFonts w:ascii="Times New Roman" w:hAnsi="Times New Roman" w:cs="Times New Roman"/>
          <w:b/>
          <w:bCs/>
          <w:sz w:val="24"/>
          <w:szCs w:val="24"/>
        </w:rPr>
      </w:pPr>
      <w:r w:rsidRPr="0044021E">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12887261" wp14:editId="1798BE52">
            <wp:extent cx="6536843" cy="4086225"/>
            <wp:effectExtent l="0" t="0" r="0" b="0"/>
            <wp:docPr id="758419256" name="Picture 5"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19256" name="Picture 5" descr="A group of graphs showing different types of data&#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38629" cy="4087341"/>
                    </a:xfrm>
                    <a:prstGeom prst="rect">
                      <a:avLst/>
                    </a:prstGeom>
                  </pic:spPr>
                </pic:pic>
              </a:graphicData>
            </a:graphic>
          </wp:inline>
        </w:drawing>
      </w:r>
    </w:p>
    <w:p w14:paraId="2B9C5E0C" w14:textId="07806F82" w:rsidR="005345AC" w:rsidRDefault="005345AC" w:rsidP="005345AC">
      <w:pPr>
        <w:rPr>
          <w:rFonts w:ascii="Times New Roman" w:hAnsi="Times New Roman" w:cs="Times New Roman"/>
          <w:sz w:val="24"/>
          <w:szCs w:val="24"/>
        </w:rPr>
        <w:sectPr w:rsidR="005345AC" w:rsidSect="00202193">
          <w:pgSz w:w="12240" w:h="15840" w:code="1"/>
          <w:pgMar w:top="1008" w:right="1440" w:bottom="720" w:left="1440" w:header="720" w:footer="720" w:gutter="0"/>
          <w:cols w:space="720"/>
          <w:docGrid w:linePitch="360"/>
        </w:sectPr>
      </w:pPr>
      <w:r w:rsidRPr="00347EA5">
        <w:rPr>
          <w:rFonts w:ascii="Times New Roman" w:hAnsi="Times New Roman" w:cs="Times New Roman"/>
          <w:b/>
          <w:bCs/>
          <w:sz w:val="24"/>
          <w:szCs w:val="24"/>
        </w:rPr>
        <w:t xml:space="preserve">Figure </w:t>
      </w:r>
      <w:r>
        <w:rPr>
          <w:rFonts w:ascii="Times New Roman" w:hAnsi="Times New Roman" w:cs="Times New Roman"/>
          <w:b/>
          <w:bCs/>
          <w:sz w:val="24"/>
          <w:szCs w:val="24"/>
        </w:rPr>
        <w:t>S4</w:t>
      </w:r>
      <w:r w:rsidRPr="00347EA5">
        <w:rPr>
          <w:rFonts w:ascii="Times New Roman" w:hAnsi="Times New Roman" w:cs="Times New Roman"/>
          <w:b/>
          <w:bCs/>
          <w:sz w:val="24"/>
          <w:szCs w:val="24"/>
        </w:rPr>
        <w:t>.</w:t>
      </w:r>
      <w:r w:rsidRPr="007630DC">
        <w:rPr>
          <w:rFonts w:ascii="Times New Roman" w:hAnsi="Times New Roman" w:cs="Times New Roman"/>
          <w:sz w:val="24"/>
          <w:szCs w:val="24"/>
        </w:rPr>
        <w:t xml:space="preserve"> </w:t>
      </w:r>
      <w:r>
        <w:rPr>
          <w:rFonts w:ascii="Times New Roman" w:hAnsi="Times New Roman" w:cs="Times New Roman"/>
          <w:sz w:val="24"/>
          <w:szCs w:val="24"/>
        </w:rPr>
        <w:t xml:space="preserve">Density distributions of catalog-derived age estimates for all biopsy sampled Hawaiian false killer whales with a confidence rating of four or higher (grey lines) and by sex (colored lines). (a) original age estimates; (b) estimates in the case we overestimated age class when first seen; (c) estimates in the case we underestimated age class when first seen (see Table S2 for details on age adjustments corresponding to (b) and (c)). Vertical </w:t>
      </w:r>
      <w:r w:rsidR="00F11A09">
        <w:rPr>
          <w:rFonts w:ascii="Times New Roman" w:hAnsi="Times New Roman" w:cs="Times New Roman"/>
          <w:sz w:val="24"/>
          <w:szCs w:val="24"/>
        </w:rPr>
        <w:t xml:space="preserve">black </w:t>
      </w:r>
      <w:r>
        <w:rPr>
          <w:rFonts w:ascii="Times New Roman" w:hAnsi="Times New Roman" w:cs="Times New Roman"/>
          <w:sz w:val="24"/>
          <w:szCs w:val="24"/>
        </w:rPr>
        <w:t xml:space="preserve">dashed lines represent median values for each category (all, female, male); plots where the </w:t>
      </w:r>
      <w:r w:rsidR="00F11A09">
        <w:rPr>
          <w:rFonts w:ascii="Times New Roman" w:hAnsi="Times New Roman" w:cs="Times New Roman"/>
          <w:sz w:val="24"/>
          <w:szCs w:val="24"/>
        </w:rPr>
        <w:t>black</w:t>
      </w:r>
      <w:r>
        <w:rPr>
          <w:rFonts w:ascii="Times New Roman" w:hAnsi="Times New Roman" w:cs="Times New Roman"/>
          <w:sz w:val="24"/>
          <w:szCs w:val="24"/>
        </w:rPr>
        <w:t xml:space="preserve"> dashed line is not visible indicates that it is equal to the median value of males or females (see Table S4).  </w:t>
      </w:r>
    </w:p>
    <w:p w14:paraId="28D0C07E" w14:textId="77777777" w:rsidR="005345AC" w:rsidRDefault="005345AC" w:rsidP="005345A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CA036A" wp14:editId="35F1D91E">
            <wp:extent cx="5943600" cy="5943600"/>
            <wp:effectExtent l="0" t="0" r="0" b="0"/>
            <wp:docPr id="321385005" name="Picture 2"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85005" name="Picture 2" descr="A graph of a diagra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B756E6C" w14:textId="77777777" w:rsidR="005345AC" w:rsidRPr="007630DC" w:rsidRDefault="005345AC" w:rsidP="005345AC">
      <w:pPr>
        <w:rPr>
          <w:rFonts w:ascii="Times New Roman" w:hAnsi="Times New Roman" w:cs="Times New Roman"/>
          <w:sz w:val="24"/>
          <w:szCs w:val="24"/>
        </w:rPr>
      </w:pPr>
      <w:r w:rsidRPr="008F04B2">
        <w:rPr>
          <w:rFonts w:ascii="Times New Roman" w:hAnsi="Times New Roman" w:cs="Times New Roman"/>
          <w:b/>
          <w:bCs/>
          <w:sz w:val="24"/>
          <w:szCs w:val="24"/>
        </w:rPr>
        <w:t>Figure S5.</w:t>
      </w:r>
      <w:r>
        <w:rPr>
          <w:rFonts w:ascii="Times New Roman" w:hAnsi="Times New Roman" w:cs="Times New Roman"/>
          <w:sz w:val="24"/>
          <w:szCs w:val="24"/>
        </w:rPr>
        <w:t xml:space="preserve"> Age estimates (circle = best age, bars = minimum-maximum age) for females and males colored by confidence rating derived from (a) the original protocol and (b) the amended protocol where maximum age was calculated based on the maximum age of one age class above that when first seen. </w:t>
      </w:r>
    </w:p>
    <w:p w14:paraId="131A1E79" w14:textId="77777777" w:rsidR="005345AC" w:rsidRPr="007630DC" w:rsidRDefault="005345AC" w:rsidP="005345AC">
      <w:pPr>
        <w:spacing w:before="240"/>
        <w:jc w:val="center"/>
        <w:rPr>
          <w:rFonts w:ascii="Times New Roman" w:hAnsi="Times New Roman" w:cs="Times New Roman"/>
          <w:sz w:val="24"/>
          <w:szCs w:val="24"/>
        </w:rPr>
      </w:pPr>
    </w:p>
    <w:p w14:paraId="1A059AC2" w14:textId="77777777" w:rsidR="004B2D8E" w:rsidRDefault="004B2D8E"/>
    <w:sectPr w:rsidR="004B2D8E" w:rsidSect="00202193">
      <w:pgSz w:w="12240" w:h="15840" w:code="1"/>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F7C1F" w14:textId="77777777" w:rsidR="007D7C6E" w:rsidRDefault="007D7C6E" w:rsidP="006E16F1">
      <w:pPr>
        <w:spacing w:after="0" w:line="240" w:lineRule="auto"/>
      </w:pPr>
      <w:r>
        <w:separator/>
      </w:r>
    </w:p>
  </w:endnote>
  <w:endnote w:type="continuationSeparator" w:id="0">
    <w:p w14:paraId="66EBBBCE" w14:textId="77777777" w:rsidR="007D7C6E" w:rsidRDefault="007D7C6E" w:rsidP="006E1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051147501"/>
      <w:docPartObj>
        <w:docPartGallery w:val="Page Numbers (Bottom of Page)"/>
        <w:docPartUnique/>
      </w:docPartObj>
    </w:sdtPr>
    <w:sdtEndPr>
      <w:rPr>
        <w:noProof/>
      </w:rPr>
    </w:sdtEndPr>
    <w:sdtContent>
      <w:p w14:paraId="550F155B" w14:textId="7AB3D986" w:rsidR="006E16F1" w:rsidRPr="006E16F1" w:rsidRDefault="006E16F1">
        <w:pPr>
          <w:pStyle w:val="Footer"/>
          <w:jc w:val="center"/>
          <w:rPr>
            <w:rFonts w:ascii="Times New Roman" w:hAnsi="Times New Roman" w:cs="Times New Roman"/>
            <w:sz w:val="24"/>
            <w:szCs w:val="24"/>
          </w:rPr>
        </w:pPr>
        <w:r w:rsidRPr="006E16F1">
          <w:rPr>
            <w:rFonts w:ascii="Times New Roman" w:hAnsi="Times New Roman" w:cs="Times New Roman"/>
            <w:sz w:val="24"/>
            <w:szCs w:val="24"/>
          </w:rPr>
          <w:fldChar w:fldCharType="begin"/>
        </w:r>
        <w:r w:rsidRPr="006E16F1">
          <w:rPr>
            <w:rFonts w:ascii="Times New Roman" w:hAnsi="Times New Roman" w:cs="Times New Roman"/>
            <w:sz w:val="24"/>
            <w:szCs w:val="24"/>
          </w:rPr>
          <w:instrText xml:space="preserve"> PAGE   \* MERGEFORMAT </w:instrText>
        </w:r>
        <w:r w:rsidRPr="006E16F1">
          <w:rPr>
            <w:rFonts w:ascii="Times New Roman" w:hAnsi="Times New Roman" w:cs="Times New Roman"/>
            <w:sz w:val="24"/>
            <w:szCs w:val="24"/>
          </w:rPr>
          <w:fldChar w:fldCharType="separate"/>
        </w:r>
        <w:r w:rsidRPr="006E16F1">
          <w:rPr>
            <w:rFonts w:ascii="Times New Roman" w:hAnsi="Times New Roman" w:cs="Times New Roman"/>
            <w:noProof/>
            <w:sz w:val="24"/>
            <w:szCs w:val="24"/>
          </w:rPr>
          <w:t>2</w:t>
        </w:r>
        <w:r w:rsidRPr="006E16F1">
          <w:rPr>
            <w:rFonts w:ascii="Times New Roman" w:hAnsi="Times New Roman" w:cs="Times New Roman"/>
            <w:noProof/>
            <w:sz w:val="24"/>
            <w:szCs w:val="24"/>
          </w:rPr>
          <w:fldChar w:fldCharType="end"/>
        </w:r>
      </w:p>
    </w:sdtContent>
  </w:sdt>
  <w:p w14:paraId="25780B2E" w14:textId="77777777" w:rsidR="006E16F1" w:rsidRDefault="006E16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E4788" w14:textId="77777777" w:rsidR="007D7C6E" w:rsidRDefault="007D7C6E" w:rsidP="006E16F1">
      <w:pPr>
        <w:spacing w:after="0" w:line="240" w:lineRule="auto"/>
      </w:pPr>
      <w:r>
        <w:separator/>
      </w:r>
    </w:p>
  </w:footnote>
  <w:footnote w:type="continuationSeparator" w:id="0">
    <w:p w14:paraId="57697F0B" w14:textId="77777777" w:rsidR="007D7C6E" w:rsidRDefault="007D7C6E" w:rsidP="006E16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5AC"/>
    <w:rsid w:val="000546AE"/>
    <w:rsid w:val="000B6585"/>
    <w:rsid w:val="000D4794"/>
    <w:rsid w:val="0011412C"/>
    <w:rsid w:val="0019066A"/>
    <w:rsid w:val="001C252B"/>
    <w:rsid w:val="00202193"/>
    <w:rsid w:val="00263D41"/>
    <w:rsid w:val="002760F5"/>
    <w:rsid w:val="002768E1"/>
    <w:rsid w:val="002B357F"/>
    <w:rsid w:val="002E712C"/>
    <w:rsid w:val="003069EF"/>
    <w:rsid w:val="00323FEF"/>
    <w:rsid w:val="00340EB6"/>
    <w:rsid w:val="003561EA"/>
    <w:rsid w:val="003840FF"/>
    <w:rsid w:val="003B1BE9"/>
    <w:rsid w:val="003E0A13"/>
    <w:rsid w:val="003E4BA8"/>
    <w:rsid w:val="003F3284"/>
    <w:rsid w:val="00456A61"/>
    <w:rsid w:val="00493B44"/>
    <w:rsid w:val="004B2D8E"/>
    <w:rsid w:val="004F6207"/>
    <w:rsid w:val="005345AC"/>
    <w:rsid w:val="00555047"/>
    <w:rsid w:val="0056519E"/>
    <w:rsid w:val="005A4939"/>
    <w:rsid w:val="005D462C"/>
    <w:rsid w:val="00662123"/>
    <w:rsid w:val="00687D27"/>
    <w:rsid w:val="006E16F1"/>
    <w:rsid w:val="00741D4A"/>
    <w:rsid w:val="00762E05"/>
    <w:rsid w:val="00783493"/>
    <w:rsid w:val="007D7C6E"/>
    <w:rsid w:val="00836E14"/>
    <w:rsid w:val="00852779"/>
    <w:rsid w:val="00872C73"/>
    <w:rsid w:val="0088399D"/>
    <w:rsid w:val="008A15B8"/>
    <w:rsid w:val="008C0058"/>
    <w:rsid w:val="008E44DA"/>
    <w:rsid w:val="008E44FA"/>
    <w:rsid w:val="008F04B2"/>
    <w:rsid w:val="009417C4"/>
    <w:rsid w:val="00975D22"/>
    <w:rsid w:val="009E4AE1"/>
    <w:rsid w:val="00A2044E"/>
    <w:rsid w:val="00A2696D"/>
    <w:rsid w:val="00A67096"/>
    <w:rsid w:val="00A72F85"/>
    <w:rsid w:val="00A8058D"/>
    <w:rsid w:val="00AA3800"/>
    <w:rsid w:val="00AB13A4"/>
    <w:rsid w:val="00B01C90"/>
    <w:rsid w:val="00B60A11"/>
    <w:rsid w:val="00B81A7B"/>
    <w:rsid w:val="00BE5403"/>
    <w:rsid w:val="00DC5890"/>
    <w:rsid w:val="00DE544C"/>
    <w:rsid w:val="00E007BF"/>
    <w:rsid w:val="00E20497"/>
    <w:rsid w:val="00E608D2"/>
    <w:rsid w:val="00E71015"/>
    <w:rsid w:val="00EB2741"/>
    <w:rsid w:val="00EE5C5F"/>
    <w:rsid w:val="00EE6056"/>
    <w:rsid w:val="00F11A09"/>
    <w:rsid w:val="00F257DE"/>
    <w:rsid w:val="00F37CD1"/>
    <w:rsid w:val="00F46F08"/>
    <w:rsid w:val="00FC5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D185F"/>
  <w15:chartTrackingRefBased/>
  <w15:docId w15:val="{4C2AF9C1-E17F-4470-9B92-608434888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5AC"/>
    <w:pPr>
      <w:spacing w:line="259" w:lineRule="auto"/>
    </w:pPr>
    <w:rPr>
      <w:kern w:val="0"/>
      <w:sz w:val="22"/>
      <w:szCs w:val="22"/>
      <w14:ligatures w14:val="none"/>
    </w:rPr>
  </w:style>
  <w:style w:type="paragraph" w:styleId="Heading1">
    <w:name w:val="heading 1"/>
    <w:basedOn w:val="Normal"/>
    <w:next w:val="Normal"/>
    <w:link w:val="Heading1Char"/>
    <w:uiPriority w:val="9"/>
    <w:qFormat/>
    <w:rsid w:val="005345A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345A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345AC"/>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345AC"/>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345AC"/>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345AC"/>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345AC"/>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345AC"/>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345AC"/>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5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45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45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45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45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45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5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5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5AC"/>
    <w:rPr>
      <w:rFonts w:eastAsiaTheme="majorEastAsia" w:cstheme="majorBidi"/>
      <w:color w:val="272727" w:themeColor="text1" w:themeTint="D8"/>
    </w:rPr>
  </w:style>
  <w:style w:type="paragraph" w:styleId="Title">
    <w:name w:val="Title"/>
    <w:basedOn w:val="Normal"/>
    <w:next w:val="Normal"/>
    <w:link w:val="TitleChar"/>
    <w:uiPriority w:val="10"/>
    <w:qFormat/>
    <w:rsid w:val="005345A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34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5AC"/>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34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5AC"/>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345AC"/>
    <w:rPr>
      <w:i/>
      <w:iCs/>
      <w:color w:val="404040" w:themeColor="text1" w:themeTint="BF"/>
    </w:rPr>
  </w:style>
  <w:style w:type="paragraph" w:styleId="ListParagraph">
    <w:name w:val="List Paragraph"/>
    <w:basedOn w:val="Normal"/>
    <w:uiPriority w:val="34"/>
    <w:qFormat/>
    <w:rsid w:val="005345AC"/>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5345AC"/>
    <w:rPr>
      <w:i/>
      <w:iCs/>
      <w:color w:val="0F4761" w:themeColor="accent1" w:themeShade="BF"/>
    </w:rPr>
  </w:style>
  <w:style w:type="paragraph" w:styleId="IntenseQuote">
    <w:name w:val="Intense Quote"/>
    <w:basedOn w:val="Normal"/>
    <w:next w:val="Normal"/>
    <w:link w:val="IntenseQuoteChar"/>
    <w:uiPriority w:val="30"/>
    <w:qFormat/>
    <w:rsid w:val="005345A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345AC"/>
    <w:rPr>
      <w:i/>
      <w:iCs/>
      <w:color w:val="0F4761" w:themeColor="accent1" w:themeShade="BF"/>
    </w:rPr>
  </w:style>
  <w:style w:type="character" w:styleId="IntenseReference">
    <w:name w:val="Intense Reference"/>
    <w:basedOn w:val="DefaultParagraphFont"/>
    <w:uiPriority w:val="32"/>
    <w:qFormat/>
    <w:rsid w:val="005345AC"/>
    <w:rPr>
      <w:b/>
      <w:bCs/>
      <w:smallCaps/>
      <w:color w:val="0F4761" w:themeColor="accent1" w:themeShade="BF"/>
      <w:spacing w:val="5"/>
    </w:rPr>
  </w:style>
  <w:style w:type="character" w:styleId="Hyperlink">
    <w:name w:val="Hyperlink"/>
    <w:basedOn w:val="DefaultParagraphFont"/>
    <w:uiPriority w:val="99"/>
    <w:unhideWhenUsed/>
    <w:rsid w:val="005345AC"/>
    <w:rPr>
      <w:color w:val="467886" w:themeColor="hyperlink"/>
      <w:u w:val="single"/>
    </w:rPr>
  </w:style>
  <w:style w:type="table" w:styleId="TableGrid">
    <w:name w:val="Table Grid"/>
    <w:basedOn w:val="TableNormal"/>
    <w:uiPriority w:val="39"/>
    <w:rsid w:val="005345A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345AC"/>
  </w:style>
  <w:style w:type="paragraph" w:styleId="Revision">
    <w:name w:val="Revision"/>
    <w:hidden/>
    <w:uiPriority w:val="99"/>
    <w:semiHidden/>
    <w:rsid w:val="00975D22"/>
    <w:pPr>
      <w:spacing w:after="0" w:line="240" w:lineRule="auto"/>
    </w:pPr>
    <w:rPr>
      <w:kern w:val="0"/>
      <w:sz w:val="22"/>
      <w:szCs w:val="22"/>
      <w14:ligatures w14:val="none"/>
    </w:rPr>
  </w:style>
  <w:style w:type="character" w:styleId="CommentReference">
    <w:name w:val="annotation reference"/>
    <w:basedOn w:val="DefaultParagraphFont"/>
    <w:uiPriority w:val="99"/>
    <w:semiHidden/>
    <w:unhideWhenUsed/>
    <w:rsid w:val="00EB2741"/>
    <w:rPr>
      <w:sz w:val="16"/>
      <w:szCs w:val="16"/>
    </w:rPr>
  </w:style>
  <w:style w:type="paragraph" w:styleId="CommentText">
    <w:name w:val="annotation text"/>
    <w:basedOn w:val="Normal"/>
    <w:link w:val="CommentTextChar"/>
    <w:uiPriority w:val="99"/>
    <w:unhideWhenUsed/>
    <w:rsid w:val="00EB2741"/>
    <w:pPr>
      <w:spacing w:line="240" w:lineRule="auto"/>
    </w:pPr>
    <w:rPr>
      <w:sz w:val="20"/>
      <w:szCs w:val="20"/>
    </w:rPr>
  </w:style>
  <w:style w:type="character" w:customStyle="1" w:styleId="CommentTextChar">
    <w:name w:val="Comment Text Char"/>
    <w:basedOn w:val="DefaultParagraphFont"/>
    <w:link w:val="CommentText"/>
    <w:uiPriority w:val="99"/>
    <w:rsid w:val="00EB274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2741"/>
    <w:rPr>
      <w:b/>
      <w:bCs/>
    </w:rPr>
  </w:style>
  <w:style w:type="character" w:customStyle="1" w:styleId="CommentSubjectChar">
    <w:name w:val="Comment Subject Char"/>
    <w:basedOn w:val="CommentTextChar"/>
    <w:link w:val="CommentSubject"/>
    <w:uiPriority w:val="99"/>
    <w:semiHidden/>
    <w:rsid w:val="00EB2741"/>
    <w:rPr>
      <w:b/>
      <w:bCs/>
      <w:kern w:val="0"/>
      <w:sz w:val="20"/>
      <w:szCs w:val="20"/>
      <w14:ligatures w14:val="none"/>
    </w:rPr>
  </w:style>
  <w:style w:type="paragraph" w:styleId="BalloonText">
    <w:name w:val="Balloon Text"/>
    <w:basedOn w:val="Normal"/>
    <w:link w:val="BalloonTextChar"/>
    <w:uiPriority w:val="99"/>
    <w:semiHidden/>
    <w:unhideWhenUsed/>
    <w:rsid w:val="00F25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DE"/>
    <w:rPr>
      <w:rFonts w:ascii="Segoe UI" w:hAnsi="Segoe UI" w:cs="Segoe UI"/>
      <w:kern w:val="0"/>
      <w:sz w:val="18"/>
      <w:szCs w:val="18"/>
      <w14:ligatures w14:val="none"/>
    </w:rPr>
  </w:style>
  <w:style w:type="character" w:styleId="UnresolvedMention">
    <w:name w:val="Unresolved Mention"/>
    <w:basedOn w:val="DefaultParagraphFont"/>
    <w:uiPriority w:val="99"/>
    <w:semiHidden/>
    <w:unhideWhenUsed/>
    <w:rsid w:val="006E16F1"/>
    <w:rPr>
      <w:color w:val="605E5C"/>
      <w:shd w:val="clear" w:color="auto" w:fill="E1DFDD"/>
    </w:rPr>
  </w:style>
  <w:style w:type="paragraph" w:styleId="Header">
    <w:name w:val="header"/>
    <w:basedOn w:val="Normal"/>
    <w:link w:val="HeaderChar"/>
    <w:uiPriority w:val="99"/>
    <w:unhideWhenUsed/>
    <w:rsid w:val="006E1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6F1"/>
    <w:rPr>
      <w:kern w:val="0"/>
      <w:sz w:val="22"/>
      <w:szCs w:val="22"/>
      <w14:ligatures w14:val="none"/>
    </w:rPr>
  </w:style>
  <w:style w:type="paragraph" w:styleId="Footer">
    <w:name w:val="footer"/>
    <w:basedOn w:val="Normal"/>
    <w:link w:val="FooterChar"/>
    <w:uiPriority w:val="99"/>
    <w:unhideWhenUsed/>
    <w:rsid w:val="006E1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6F1"/>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86/510214"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mailto:mkratofil@cascadiaresearch.org" TargetMode="External"/><Relationship Id="rId11" Type="http://schemas.openxmlformats.org/officeDocument/2006/relationships/hyperlink" Target="https://doi.org/10.1073/pnas.96.8.4467"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s://doi.org/10.1111/j.1420-9101.2004.00769.x" TargetMode="External"/><Relationship Id="rId4" Type="http://schemas.openxmlformats.org/officeDocument/2006/relationships/footnotes" Target="footnotes.xml"/><Relationship Id="rId9" Type="http://schemas.openxmlformats.org/officeDocument/2006/relationships/hyperlink" Target="https://doi.org/10.1093/jhered/esu029"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2333</Words>
  <Characters>13301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Kratofil</dc:creator>
  <cp:keywords/>
  <dc:description/>
  <cp:lastModifiedBy>Michaela Kratofil</cp:lastModifiedBy>
  <cp:revision>7</cp:revision>
  <cp:lastPrinted>2025-09-17T05:03:00Z</cp:lastPrinted>
  <dcterms:created xsi:type="dcterms:W3CDTF">2025-09-17T04:53:00Z</dcterms:created>
  <dcterms:modified xsi:type="dcterms:W3CDTF">2025-09-17T05:05:00Z</dcterms:modified>
</cp:coreProperties>
</file>