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E7058" w14:textId="77777777" w:rsidR="00C36766" w:rsidRDefault="00C36766" w:rsidP="00C36766">
      <w:pPr>
        <w:pStyle w:val="Heading1"/>
      </w:pPr>
      <w:r>
        <w:t>SUPPLEMENTAL MATERIAL</w:t>
      </w:r>
    </w:p>
    <w:p w14:paraId="71A8BFCD" w14:textId="77777777" w:rsidR="00C36766" w:rsidRPr="002D4AC2" w:rsidRDefault="00C36766" w:rsidP="00C36766">
      <w:pPr>
        <w:pStyle w:val="Heading2"/>
      </w:pPr>
      <w:r>
        <w:t>Results of GVP and Dive Comparison</w:t>
      </w:r>
    </w:p>
    <w:p w14:paraId="71D30186" w14:textId="77777777" w:rsidR="00C36766" w:rsidRPr="003B26E2" w:rsidRDefault="00C36766" w:rsidP="00C36766">
      <w:pPr>
        <w:pStyle w:val="Caption"/>
        <w:rPr>
          <w:rFonts w:cstheme="minorHAnsi"/>
        </w:rPr>
      </w:pPr>
      <w:bookmarkStart w:id="0" w:name="_Ref155882592"/>
      <w:bookmarkStart w:id="1" w:name="_Toc156298167"/>
      <w:bookmarkStart w:id="2" w:name="_Toc156298298"/>
      <w:r>
        <w:t xml:space="preserve">Table </w:t>
      </w:r>
      <w:bookmarkEnd w:id="0"/>
      <w:r>
        <w:t xml:space="preserve">S1 - </w:t>
      </w:r>
      <w:r>
        <w:rPr>
          <w:rFonts w:cstheme="minorHAnsi"/>
        </w:rPr>
        <w:t xml:space="preserve">Tag dive </w:t>
      </w:r>
      <w:proofErr w:type="gramStart"/>
      <w:r>
        <w:rPr>
          <w:rFonts w:cstheme="minorHAnsi"/>
        </w:rPr>
        <w:t>start</w:t>
      </w:r>
      <w:proofErr w:type="gramEnd"/>
      <w:r>
        <w:rPr>
          <w:rFonts w:cstheme="minorHAnsi"/>
        </w:rPr>
        <w:t xml:space="preserve"> and end times compared against the acoustically detected Group Vocal Periods (GVPs) on the range</w:t>
      </w:r>
      <w:bookmarkEnd w:id="1"/>
      <w:bookmarkEnd w:id="2"/>
      <w:r>
        <w:rPr>
          <w:rFonts w:cstheme="minorHAnsi"/>
        </w:rPr>
        <w:t>.</w:t>
      </w:r>
    </w:p>
    <w:tbl>
      <w:tblPr>
        <w:tblpPr w:leftFromText="180" w:rightFromText="180" w:vertAnchor="text" w:horzAnchor="margin" w:tblpXSpec="center" w:tblpY="98"/>
        <w:tblW w:w="10323" w:type="dxa"/>
        <w:tblLook w:val="04A0" w:firstRow="1" w:lastRow="0" w:firstColumn="1" w:lastColumn="0" w:noHBand="0" w:noVBand="1"/>
      </w:tblPr>
      <w:tblGrid>
        <w:gridCol w:w="1165"/>
        <w:gridCol w:w="1081"/>
        <w:gridCol w:w="1003"/>
        <w:gridCol w:w="1003"/>
        <w:gridCol w:w="830"/>
        <w:gridCol w:w="932"/>
        <w:gridCol w:w="1003"/>
        <w:gridCol w:w="873"/>
        <w:gridCol w:w="767"/>
        <w:gridCol w:w="716"/>
        <w:gridCol w:w="950"/>
      </w:tblGrid>
      <w:tr w:rsidR="00C36766" w:rsidRPr="002D4AC2" w14:paraId="59329BCA"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46EE5ACE"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 </w:t>
            </w:r>
          </w:p>
        </w:tc>
        <w:tc>
          <w:tcPr>
            <w:tcW w:w="1081" w:type="dxa"/>
            <w:tcBorders>
              <w:top w:val="single" w:sz="4" w:space="0" w:color="auto"/>
              <w:left w:val="nil"/>
              <w:bottom w:val="nil"/>
              <w:right w:val="nil"/>
            </w:tcBorders>
            <w:shd w:val="clear" w:color="auto" w:fill="auto"/>
            <w:noWrap/>
            <w:vAlign w:val="bottom"/>
            <w:hideMark/>
          </w:tcPr>
          <w:p w14:paraId="411E64AE"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Date</w:t>
            </w:r>
          </w:p>
        </w:tc>
        <w:tc>
          <w:tcPr>
            <w:tcW w:w="1003" w:type="dxa"/>
            <w:tcBorders>
              <w:top w:val="single" w:sz="4" w:space="0" w:color="auto"/>
              <w:left w:val="nil"/>
              <w:bottom w:val="nil"/>
              <w:right w:val="nil"/>
            </w:tcBorders>
            <w:shd w:val="clear" w:color="auto" w:fill="auto"/>
            <w:noWrap/>
            <w:vAlign w:val="bottom"/>
            <w:hideMark/>
          </w:tcPr>
          <w:p w14:paraId="46094ADE"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Tag Dive Start Time</w:t>
            </w:r>
          </w:p>
        </w:tc>
        <w:tc>
          <w:tcPr>
            <w:tcW w:w="1003" w:type="dxa"/>
            <w:tcBorders>
              <w:top w:val="single" w:sz="4" w:space="0" w:color="auto"/>
              <w:left w:val="nil"/>
              <w:bottom w:val="nil"/>
              <w:right w:val="nil"/>
            </w:tcBorders>
            <w:shd w:val="clear" w:color="auto" w:fill="auto"/>
            <w:noWrap/>
            <w:vAlign w:val="bottom"/>
            <w:hideMark/>
          </w:tcPr>
          <w:p w14:paraId="6D89F073"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Tag Dive End Time</w:t>
            </w:r>
          </w:p>
        </w:tc>
        <w:tc>
          <w:tcPr>
            <w:tcW w:w="830" w:type="dxa"/>
            <w:tcBorders>
              <w:top w:val="single" w:sz="4" w:space="0" w:color="auto"/>
              <w:left w:val="nil"/>
              <w:bottom w:val="nil"/>
              <w:right w:val="nil"/>
            </w:tcBorders>
            <w:shd w:val="clear" w:color="auto" w:fill="auto"/>
            <w:noWrap/>
            <w:vAlign w:val="bottom"/>
            <w:hideMark/>
          </w:tcPr>
          <w:p w14:paraId="5FDA68C2"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Max Dive Depth</w:t>
            </w:r>
          </w:p>
        </w:tc>
        <w:tc>
          <w:tcPr>
            <w:tcW w:w="932" w:type="dxa"/>
            <w:tcBorders>
              <w:top w:val="single" w:sz="4" w:space="0" w:color="auto"/>
              <w:left w:val="nil"/>
              <w:bottom w:val="nil"/>
              <w:right w:val="nil"/>
            </w:tcBorders>
            <w:shd w:val="clear" w:color="auto" w:fill="auto"/>
            <w:noWrap/>
            <w:vAlign w:val="bottom"/>
            <w:hideMark/>
          </w:tcPr>
          <w:p w14:paraId="58F1B36A"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GVP Start</w:t>
            </w:r>
          </w:p>
        </w:tc>
        <w:tc>
          <w:tcPr>
            <w:tcW w:w="1003" w:type="dxa"/>
            <w:tcBorders>
              <w:top w:val="single" w:sz="4" w:space="0" w:color="auto"/>
              <w:left w:val="nil"/>
              <w:bottom w:val="nil"/>
              <w:right w:val="nil"/>
            </w:tcBorders>
            <w:shd w:val="clear" w:color="auto" w:fill="auto"/>
            <w:noWrap/>
            <w:vAlign w:val="bottom"/>
            <w:hideMark/>
          </w:tcPr>
          <w:p w14:paraId="4B7CDAA6"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 xml:space="preserve">GVP </w:t>
            </w:r>
          </w:p>
          <w:p w14:paraId="0FDCF6C9"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End</w:t>
            </w:r>
          </w:p>
        </w:tc>
        <w:tc>
          <w:tcPr>
            <w:tcW w:w="873" w:type="dxa"/>
            <w:tcBorders>
              <w:top w:val="single" w:sz="4" w:space="0" w:color="auto"/>
              <w:left w:val="nil"/>
              <w:bottom w:val="nil"/>
              <w:right w:val="nil"/>
            </w:tcBorders>
            <w:shd w:val="clear" w:color="auto" w:fill="auto"/>
            <w:noWrap/>
            <w:vAlign w:val="bottom"/>
            <w:hideMark/>
          </w:tcPr>
          <w:p w14:paraId="2AF446C0"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Descent time diff</w:t>
            </w:r>
          </w:p>
        </w:tc>
        <w:tc>
          <w:tcPr>
            <w:tcW w:w="767" w:type="dxa"/>
            <w:tcBorders>
              <w:top w:val="single" w:sz="4" w:space="0" w:color="auto"/>
              <w:left w:val="nil"/>
              <w:bottom w:val="nil"/>
              <w:right w:val="nil"/>
            </w:tcBorders>
            <w:shd w:val="clear" w:color="auto" w:fill="auto"/>
            <w:noWrap/>
            <w:vAlign w:val="bottom"/>
            <w:hideMark/>
          </w:tcPr>
          <w:p w14:paraId="784B0365"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Ascent time diff</w:t>
            </w:r>
          </w:p>
        </w:tc>
        <w:tc>
          <w:tcPr>
            <w:tcW w:w="716" w:type="dxa"/>
            <w:tcBorders>
              <w:top w:val="single" w:sz="4" w:space="0" w:color="auto"/>
              <w:left w:val="nil"/>
              <w:bottom w:val="nil"/>
              <w:right w:val="nil"/>
            </w:tcBorders>
            <w:shd w:val="clear" w:color="auto" w:fill="auto"/>
            <w:noWrap/>
            <w:vAlign w:val="bottom"/>
            <w:hideMark/>
          </w:tcPr>
          <w:p w14:paraId="70CE3D1D"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Click Start Depth</w:t>
            </w:r>
          </w:p>
        </w:tc>
        <w:tc>
          <w:tcPr>
            <w:tcW w:w="950" w:type="dxa"/>
            <w:tcBorders>
              <w:top w:val="single" w:sz="4" w:space="0" w:color="auto"/>
              <w:left w:val="nil"/>
              <w:bottom w:val="nil"/>
              <w:right w:val="single" w:sz="4" w:space="0" w:color="auto"/>
            </w:tcBorders>
            <w:shd w:val="clear" w:color="auto" w:fill="auto"/>
          </w:tcPr>
          <w:p w14:paraId="330B7274" w14:textId="77777777" w:rsidR="00C36766" w:rsidRPr="002D4AC2" w:rsidRDefault="00C36766" w:rsidP="006B2679">
            <w:pPr>
              <w:spacing w:after="0" w:line="240" w:lineRule="auto"/>
              <w:rPr>
                <w:rFonts w:ascii="Calibri" w:eastAsia="Times New Roman" w:hAnsi="Calibri" w:cs="Calibri"/>
                <w:color w:val="000000"/>
                <w:sz w:val="20"/>
                <w:szCs w:val="20"/>
              </w:rPr>
            </w:pPr>
            <w:r w:rsidRPr="002D4AC2">
              <w:rPr>
                <w:rFonts w:ascii="Calibri" w:eastAsia="Times New Roman" w:hAnsi="Calibri" w:cs="Calibri"/>
                <w:color w:val="000000"/>
                <w:sz w:val="20"/>
                <w:szCs w:val="20"/>
              </w:rPr>
              <w:t>Click End Depth</w:t>
            </w:r>
          </w:p>
        </w:tc>
      </w:tr>
      <w:tr w:rsidR="00C36766" w:rsidRPr="002D4AC2" w14:paraId="27AFEC32"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058F717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6AFFECD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8/12/2021</w:t>
            </w:r>
          </w:p>
        </w:tc>
        <w:tc>
          <w:tcPr>
            <w:tcW w:w="1003" w:type="dxa"/>
            <w:tcBorders>
              <w:top w:val="single" w:sz="4" w:space="0" w:color="auto"/>
              <w:left w:val="nil"/>
              <w:bottom w:val="nil"/>
              <w:right w:val="nil"/>
            </w:tcBorders>
            <w:shd w:val="clear" w:color="auto" w:fill="auto"/>
            <w:noWrap/>
            <w:vAlign w:val="bottom"/>
            <w:hideMark/>
          </w:tcPr>
          <w:p w14:paraId="772CF5E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10:37:46</w:t>
            </w:r>
          </w:p>
        </w:tc>
        <w:tc>
          <w:tcPr>
            <w:tcW w:w="1003" w:type="dxa"/>
            <w:tcBorders>
              <w:top w:val="single" w:sz="4" w:space="0" w:color="auto"/>
              <w:left w:val="nil"/>
              <w:bottom w:val="nil"/>
              <w:right w:val="nil"/>
            </w:tcBorders>
            <w:shd w:val="clear" w:color="auto" w:fill="auto"/>
            <w:noWrap/>
            <w:vAlign w:val="bottom"/>
            <w:hideMark/>
          </w:tcPr>
          <w:p w14:paraId="12E3636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11:25:50</w:t>
            </w:r>
          </w:p>
        </w:tc>
        <w:tc>
          <w:tcPr>
            <w:tcW w:w="830" w:type="dxa"/>
            <w:tcBorders>
              <w:top w:val="single" w:sz="4" w:space="0" w:color="auto"/>
              <w:left w:val="nil"/>
              <w:bottom w:val="nil"/>
              <w:right w:val="nil"/>
            </w:tcBorders>
            <w:shd w:val="clear" w:color="auto" w:fill="auto"/>
            <w:noWrap/>
            <w:vAlign w:val="bottom"/>
            <w:hideMark/>
          </w:tcPr>
          <w:p w14:paraId="386A672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1327.5</w:t>
            </w:r>
          </w:p>
        </w:tc>
        <w:tc>
          <w:tcPr>
            <w:tcW w:w="932" w:type="dxa"/>
            <w:tcBorders>
              <w:top w:val="single" w:sz="4" w:space="0" w:color="auto"/>
              <w:left w:val="nil"/>
              <w:bottom w:val="nil"/>
              <w:right w:val="nil"/>
            </w:tcBorders>
            <w:shd w:val="clear" w:color="auto" w:fill="auto"/>
            <w:noWrap/>
            <w:vAlign w:val="bottom"/>
            <w:hideMark/>
          </w:tcPr>
          <w:p w14:paraId="6504F89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10:42:31</w:t>
            </w:r>
          </w:p>
        </w:tc>
        <w:tc>
          <w:tcPr>
            <w:tcW w:w="1003" w:type="dxa"/>
            <w:tcBorders>
              <w:top w:val="single" w:sz="4" w:space="0" w:color="auto"/>
              <w:left w:val="nil"/>
              <w:bottom w:val="nil"/>
              <w:right w:val="nil"/>
            </w:tcBorders>
            <w:shd w:val="clear" w:color="auto" w:fill="auto"/>
            <w:noWrap/>
            <w:vAlign w:val="bottom"/>
            <w:hideMark/>
          </w:tcPr>
          <w:p w14:paraId="0AC2CC5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11:08:56</w:t>
            </w:r>
          </w:p>
        </w:tc>
        <w:tc>
          <w:tcPr>
            <w:tcW w:w="873" w:type="dxa"/>
            <w:tcBorders>
              <w:top w:val="single" w:sz="4" w:space="0" w:color="auto"/>
              <w:left w:val="nil"/>
              <w:bottom w:val="nil"/>
              <w:right w:val="nil"/>
            </w:tcBorders>
            <w:shd w:val="clear" w:color="auto" w:fill="auto"/>
            <w:noWrap/>
            <w:vAlign w:val="bottom"/>
            <w:hideMark/>
          </w:tcPr>
          <w:p w14:paraId="6E262AF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4.75</w:t>
            </w:r>
          </w:p>
        </w:tc>
        <w:tc>
          <w:tcPr>
            <w:tcW w:w="767" w:type="dxa"/>
            <w:tcBorders>
              <w:top w:val="single" w:sz="4" w:space="0" w:color="auto"/>
              <w:left w:val="nil"/>
              <w:bottom w:val="nil"/>
              <w:right w:val="nil"/>
            </w:tcBorders>
            <w:shd w:val="clear" w:color="auto" w:fill="auto"/>
            <w:noWrap/>
            <w:vAlign w:val="bottom"/>
            <w:hideMark/>
          </w:tcPr>
          <w:p w14:paraId="494B9EF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16.90</w:t>
            </w:r>
          </w:p>
        </w:tc>
        <w:tc>
          <w:tcPr>
            <w:tcW w:w="716" w:type="dxa"/>
            <w:tcBorders>
              <w:top w:val="single" w:sz="4" w:space="0" w:color="auto"/>
              <w:left w:val="nil"/>
              <w:bottom w:val="nil"/>
              <w:right w:val="nil"/>
            </w:tcBorders>
            <w:shd w:val="clear" w:color="auto" w:fill="auto"/>
            <w:noWrap/>
            <w:vAlign w:val="bottom"/>
            <w:hideMark/>
          </w:tcPr>
          <w:p w14:paraId="751D99E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403.6</w:t>
            </w:r>
          </w:p>
        </w:tc>
        <w:tc>
          <w:tcPr>
            <w:tcW w:w="950" w:type="dxa"/>
            <w:tcBorders>
              <w:top w:val="single" w:sz="4" w:space="0" w:color="auto"/>
              <w:left w:val="nil"/>
              <w:bottom w:val="nil"/>
              <w:right w:val="single" w:sz="4" w:space="0" w:color="auto"/>
            </w:tcBorders>
            <w:shd w:val="clear" w:color="auto" w:fill="auto"/>
            <w:noWrap/>
            <w:vAlign w:val="bottom"/>
            <w:hideMark/>
          </w:tcPr>
          <w:p w14:paraId="0BA72E8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1327.5*</w:t>
            </w:r>
          </w:p>
        </w:tc>
      </w:tr>
      <w:tr w:rsidR="00C36766" w:rsidRPr="002D4AC2" w14:paraId="5B84696F"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2305122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14955F4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8/12/2021</w:t>
            </w:r>
          </w:p>
        </w:tc>
        <w:tc>
          <w:tcPr>
            <w:tcW w:w="1003" w:type="dxa"/>
            <w:tcBorders>
              <w:top w:val="nil"/>
              <w:left w:val="nil"/>
              <w:bottom w:val="single" w:sz="4" w:space="0" w:color="auto"/>
              <w:right w:val="nil"/>
            </w:tcBorders>
            <w:shd w:val="clear" w:color="auto" w:fill="auto"/>
            <w:noWrap/>
            <w:vAlign w:val="bottom"/>
            <w:hideMark/>
          </w:tcPr>
          <w:p w14:paraId="4174A76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10:39:04</w:t>
            </w:r>
          </w:p>
        </w:tc>
        <w:tc>
          <w:tcPr>
            <w:tcW w:w="1003" w:type="dxa"/>
            <w:tcBorders>
              <w:top w:val="nil"/>
              <w:left w:val="nil"/>
              <w:bottom w:val="single" w:sz="4" w:space="0" w:color="auto"/>
              <w:right w:val="nil"/>
            </w:tcBorders>
            <w:shd w:val="clear" w:color="auto" w:fill="auto"/>
            <w:noWrap/>
            <w:vAlign w:val="bottom"/>
            <w:hideMark/>
          </w:tcPr>
          <w:p w14:paraId="3346928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11:26:20</w:t>
            </w:r>
          </w:p>
        </w:tc>
        <w:tc>
          <w:tcPr>
            <w:tcW w:w="830" w:type="dxa"/>
            <w:tcBorders>
              <w:top w:val="nil"/>
              <w:left w:val="nil"/>
              <w:bottom w:val="single" w:sz="4" w:space="0" w:color="auto"/>
              <w:right w:val="nil"/>
            </w:tcBorders>
            <w:shd w:val="clear" w:color="auto" w:fill="auto"/>
            <w:noWrap/>
            <w:vAlign w:val="bottom"/>
            <w:hideMark/>
          </w:tcPr>
          <w:p w14:paraId="3571024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1263.5</w:t>
            </w:r>
          </w:p>
        </w:tc>
        <w:tc>
          <w:tcPr>
            <w:tcW w:w="932" w:type="dxa"/>
            <w:tcBorders>
              <w:top w:val="nil"/>
              <w:left w:val="nil"/>
              <w:bottom w:val="single" w:sz="4" w:space="0" w:color="auto"/>
              <w:right w:val="nil"/>
            </w:tcBorders>
            <w:shd w:val="clear" w:color="auto" w:fill="auto"/>
            <w:noWrap/>
            <w:vAlign w:val="bottom"/>
            <w:hideMark/>
          </w:tcPr>
          <w:p w14:paraId="4B71AD4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10:42:31</w:t>
            </w:r>
          </w:p>
        </w:tc>
        <w:tc>
          <w:tcPr>
            <w:tcW w:w="1003" w:type="dxa"/>
            <w:tcBorders>
              <w:top w:val="nil"/>
              <w:left w:val="nil"/>
              <w:bottom w:val="single" w:sz="4" w:space="0" w:color="auto"/>
              <w:right w:val="nil"/>
            </w:tcBorders>
            <w:shd w:val="clear" w:color="auto" w:fill="auto"/>
            <w:noWrap/>
            <w:vAlign w:val="bottom"/>
            <w:hideMark/>
          </w:tcPr>
          <w:p w14:paraId="6311087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11:08:56</w:t>
            </w:r>
          </w:p>
        </w:tc>
        <w:tc>
          <w:tcPr>
            <w:tcW w:w="873" w:type="dxa"/>
            <w:tcBorders>
              <w:top w:val="nil"/>
              <w:left w:val="nil"/>
              <w:bottom w:val="single" w:sz="4" w:space="0" w:color="auto"/>
              <w:right w:val="nil"/>
            </w:tcBorders>
            <w:shd w:val="clear" w:color="auto" w:fill="auto"/>
            <w:noWrap/>
            <w:vAlign w:val="bottom"/>
            <w:hideMark/>
          </w:tcPr>
          <w:p w14:paraId="1F7F3D6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3.45</w:t>
            </w:r>
          </w:p>
        </w:tc>
        <w:tc>
          <w:tcPr>
            <w:tcW w:w="767" w:type="dxa"/>
            <w:tcBorders>
              <w:top w:val="nil"/>
              <w:left w:val="nil"/>
              <w:bottom w:val="single" w:sz="4" w:space="0" w:color="auto"/>
              <w:right w:val="nil"/>
            </w:tcBorders>
            <w:shd w:val="clear" w:color="auto" w:fill="auto"/>
            <w:noWrap/>
            <w:vAlign w:val="bottom"/>
            <w:hideMark/>
          </w:tcPr>
          <w:p w14:paraId="6F63C01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17.40</w:t>
            </w:r>
          </w:p>
        </w:tc>
        <w:tc>
          <w:tcPr>
            <w:tcW w:w="716" w:type="dxa"/>
            <w:tcBorders>
              <w:top w:val="nil"/>
              <w:left w:val="nil"/>
              <w:bottom w:val="single" w:sz="4" w:space="0" w:color="auto"/>
              <w:right w:val="nil"/>
            </w:tcBorders>
            <w:shd w:val="clear" w:color="auto" w:fill="auto"/>
            <w:noWrap/>
            <w:vAlign w:val="bottom"/>
            <w:hideMark/>
          </w:tcPr>
          <w:p w14:paraId="60CDB94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283.8</w:t>
            </w:r>
          </w:p>
        </w:tc>
        <w:tc>
          <w:tcPr>
            <w:tcW w:w="950" w:type="dxa"/>
            <w:tcBorders>
              <w:top w:val="nil"/>
              <w:left w:val="nil"/>
              <w:bottom w:val="single" w:sz="4" w:space="0" w:color="auto"/>
              <w:right w:val="single" w:sz="4" w:space="0" w:color="auto"/>
            </w:tcBorders>
            <w:shd w:val="clear" w:color="auto" w:fill="auto"/>
            <w:noWrap/>
            <w:vAlign w:val="bottom"/>
            <w:hideMark/>
          </w:tcPr>
          <w:p w14:paraId="4F49C12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1263.5*</w:t>
            </w:r>
          </w:p>
        </w:tc>
      </w:tr>
      <w:tr w:rsidR="00C36766" w:rsidRPr="002D4AC2" w14:paraId="0E806EE5"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01CDA6D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nil"/>
              <w:left w:val="nil"/>
              <w:bottom w:val="nil"/>
              <w:right w:val="nil"/>
            </w:tcBorders>
            <w:shd w:val="clear" w:color="auto" w:fill="auto"/>
            <w:noWrap/>
            <w:vAlign w:val="bottom"/>
            <w:hideMark/>
          </w:tcPr>
          <w:p w14:paraId="4987101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8/12/2021</w:t>
            </w:r>
          </w:p>
        </w:tc>
        <w:tc>
          <w:tcPr>
            <w:tcW w:w="1003" w:type="dxa"/>
            <w:tcBorders>
              <w:top w:val="nil"/>
              <w:left w:val="nil"/>
              <w:bottom w:val="nil"/>
              <w:right w:val="nil"/>
            </w:tcBorders>
            <w:shd w:val="clear" w:color="auto" w:fill="auto"/>
            <w:noWrap/>
            <w:vAlign w:val="bottom"/>
            <w:hideMark/>
          </w:tcPr>
          <w:p w14:paraId="5D81888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13:19:40</w:t>
            </w:r>
          </w:p>
        </w:tc>
        <w:tc>
          <w:tcPr>
            <w:tcW w:w="1003" w:type="dxa"/>
            <w:tcBorders>
              <w:top w:val="nil"/>
              <w:left w:val="nil"/>
              <w:bottom w:val="nil"/>
              <w:right w:val="nil"/>
            </w:tcBorders>
            <w:shd w:val="clear" w:color="auto" w:fill="auto"/>
            <w:noWrap/>
            <w:vAlign w:val="bottom"/>
            <w:hideMark/>
          </w:tcPr>
          <w:p w14:paraId="4D6017D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14:07:02</w:t>
            </w:r>
          </w:p>
        </w:tc>
        <w:tc>
          <w:tcPr>
            <w:tcW w:w="830" w:type="dxa"/>
            <w:tcBorders>
              <w:top w:val="nil"/>
              <w:left w:val="nil"/>
              <w:bottom w:val="nil"/>
              <w:right w:val="nil"/>
            </w:tcBorders>
            <w:shd w:val="clear" w:color="auto" w:fill="auto"/>
            <w:noWrap/>
            <w:vAlign w:val="bottom"/>
            <w:hideMark/>
          </w:tcPr>
          <w:p w14:paraId="7A7F305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1359.5</w:t>
            </w:r>
          </w:p>
        </w:tc>
        <w:tc>
          <w:tcPr>
            <w:tcW w:w="932" w:type="dxa"/>
            <w:tcBorders>
              <w:top w:val="nil"/>
              <w:left w:val="nil"/>
              <w:bottom w:val="nil"/>
              <w:right w:val="nil"/>
            </w:tcBorders>
            <w:shd w:val="clear" w:color="auto" w:fill="auto"/>
            <w:noWrap/>
            <w:vAlign w:val="bottom"/>
            <w:hideMark/>
          </w:tcPr>
          <w:p w14:paraId="7C6DDA3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13:25:14</w:t>
            </w:r>
          </w:p>
        </w:tc>
        <w:tc>
          <w:tcPr>
            <w:tcW w:w="1003" w:type="dxa"/>
            <w:tcBorders>
              <w:top w:val="nil"/>
              <w:left w:val="nil"/>
              <w:bottom w:val="nil"/>
              <w:right w:val="nil"/>
            </w:tcBorders>
            <w:shd w:val="clear" w:color="auto" w:fill="auto"/>
            <w:noWrap/>
            <w:vAlign w:val="bottom"/>
            <w:hideMark/>
          </w:tcPr>
          <w:p w14:paraId="1D591F6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14:03:51</w:t>
            </w:r>
          </w:p>
        </w:tc>
        <w:tc>
          <w:tcPr>
            <w:tcW w:w="873" w:type="dxa"/>
            <w:tcBorders>
              <w:top w:val="nil"/>
              <w:left w:val="nil"/>
              <w:bottom w:val="nil"/>
              <w:right w:val="nil"/>
            </w:tcBorders>
            <w:shd w:val="clear" w:color="auto" w:fill="auto"/>
            <w:noWrap/>
            <w:vAlign w:val="bottom"/>
            <w:hideMark/>
          </w:tcPr>
          <w:p w14:paraId="7F16D83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5.57</w:t>
            </w:r>
          </w:p>
        </w:tc>
        <w:tc>
          <w:tcPr>
            <w:tcW w:w="767" w:type="dxa"/>
            <w:tcBorders>
              <w:top w:val="nil"/>
              <w:left w:val="nil"/>
              <w:bottom w:val="nil"/>
              <w:right w:val="nil"/>
            </w:tcBorders>
            <w:shd w:val="clear" w:color="auto" w:fill="auto"/>
            <w:noWrap/>
            <w:vAlign w:val="bottom"/>
            <w:hideMark/>
          </w:tcPr>
          <w:p w14:paraId="2A724E8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3.18</w:t>
            </w:r>
          </w:p>
        </w:tc>
        <w:tc>
          <w:tcPr>
            <w:tcW w:w="716" w:type="dxa"/>
            <w:tcBorders>
              <w:top w:val="nil"/>
              <w:left w:val="nil"/>
              <w:bottom w:val="nil"/>
              <w:right w:val="nil"/>
            </w:tcBorders>
            <w:shd w:val="clear" w:color="auto" w:fill="auto"/>
            <w:noWrap/>
            <w:vAlign w:val="bottom"/>
            <w:hideMark/>
          </w:tcPr>
          <w:p w14:paraId="7E3AD3D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491.6</w:t>
            </w:r>
          </w:p>
        </w:tc>
        <w:tc>
          <w:tcPr>
            <w:tcW w:w="950" w:type="dxa"/>
            <w:tcBorders>
              <w:top w:val="nil"/>
              <w:left w:val="nil"/>
              <w:bottom w:val="nil"/>
              <w:right w:val="single" w:sz="4" w:space="0" w:color="auto"/>
            </w:tcBorders>
            <w:shd w:val="clear" w:color="auto" w:fill="auto"/>
            <w:noWrap/>
            <w:vAlign w:val="bottom"/>
            <w:hideMark/>
          </w:tcPr>
          <w:p w14:paraId="31DD367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281.1</w:t>
            </w:r>
          </w:p>
        </w:tc>
      </w:tr>
      <w:tr w:rsidR="00C36766" w:rsidRPr="002D4AC2" w14:paraId="10B24724"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702B08F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nil"/>
              <w:right w:val="nil"/>
            </w:tcBorders>
            <w:shd w:val="clear" w:color="auto" w:fill="auto"/>
            <w:noWrap/>
            <w:vAlign w:val="bottom"/>
            <w:hideMark/>
          </w:tcPr>
          <w:p w14:paraId="3E044B1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8/12/2021</w:t>
            </w:r>
          </w:p>
        </w:tc>
        <w:tc>
          <w:tcPr>
            <w:tcW w:w="1003" w:type="dxa"/>
            <w:tcBorders>
              <w:top w:val="nil"/>
              <w:left w:val="nil"/>
              <w:bottom w:val="nil"/>
              <w:right w:val="nil"/>
            </w:tcBorders>
            <w:shd w:val="clear" w:color="auto" w:fill="auto"/>
            <w:noWrap/>
            <w:vAlign w:val="bottom"/>
            <w:hideMark/>
          </w:tcPr>
          <w:p w14:paraId="45C19D5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13:19:14</w:t>
            </w:r>
          </w:p>
        </w:tc>
        <w:tc>
          <w:tcPr>
            <w:tcW w:w="1003" w:type="dxa"/>
            <w:tcBorders>
              <w:top w:val="nil"/>
              <w:left w:val="nil"/>
              <w:bottom w:val="nil"/>
              <w:right w:val="nil"/>
            </w:tcBorders>
            <w:shd w:val="clear" w:color="auto" w:fill="auto"/>
            <w:noWrap/>
            <w:vAlign w:val="bottom"/>
            <w:hideMark/>
          </w:tcPr>
          <w:p w14:paraId="2FBD6F8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14:06:58</w:t>
            </w:r>
          </w:p>
        </w:tc>
        <w:tc>
          <w:tcPr>
            <w:tcW w:w="830" w:type="dxa"/>
            <w:tcBorders>
              <w:top w:val="nil"/>
              <w:left w:val="nil"/>
              <w:bottom w:val="nil"/>
              <w:right w:val="nil"/>
            </w:tcBorders>
            <w:shd w:val="clear" w:color="auto" w:fill="auto"/>
            <w:noWrap/>
            <w:vAlign w:val="bottom"/>
            <w:hideMark/>
          </w:tcPr>
          <w:p w14:paraId="116CDAA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1327.5</w:t>
            </w:r>
          </w:p>
        </w:tc>
        <w:tc>
          <w:tcPr>
            <w:tcW w:w="932" w:type="dxa"/>
            <w:tcBorders>
              <w:top w:val="nil"/>
              <w:left w:val="nil"/>
              <w:bottom w:val="nil"/>
              <w:right w:val="nil"/>
            </w:tcBorders>
            <w:shd w:val="clear" w:color="auto" w:fill="auto"/>
            <w:noWrap/>
            <w:vAlign w:val="bottom"/>
            <w:hideMark/>
          </w:tcPr>
          <w:p w14:paraId="180DD4A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13:25:14</w:t>
            </w:r>
          </w:p>
        </w:tc>
        <w:tc>
          <w:tcPr>
            <w:tcW w:w="1003" w:type="dxa"/>
            <w:tcBorders>
              <w:top w:val="nil"/>
              <w:left w:val="nil"/>
              <w:bottom w:val="nil"/>
              <w:right w:val="nil"/>
            </w:tcBorders>
            <w:shd w:val="clear" w:color="auto" w:fill="auto"/>
            <w:noWrap/>
            <w:vAlign w:val="bottom"/>
            <w:hideMark/>
          </w:tcPr>
          <w:p w14:paraId="65A3A7D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14:03:51</w:t>
            </w:r>
          </w:p>
        </w:tc>
        <w:tc>
          <w:tcPr>
            <w:tcW w:w="873" w:type="dxa"/>
            <w:tcBorders>
              <w:top w:val="nil"/>
              <w:left w:val="nil"/>
              <w:bottom w:val="nil"/>
              <w:right w:val="nil"/>
            </w:tcBorders>
            <w:shd w:val="clear" w:color="auto" w:fill="auto"/>
            <w:noWrap/>
            <w:vAlign w:val="bottom"/>
            <w:hideMark/>
          </w:tcPr>
          <w:p w14:paraId="5269C9A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6.00</w:t>
            </w:r>
          </w:p>
        </w:tc>
        <w:tc>
          <w:tcPr>
            <w:tcW w:w="767" w:type="dxa"/>
            <w:tcBorders>
              <w:top w:val="nil"/>
              <w:left w:val="nil"/>
              <w:bottom w:val="nil"/>
              <w:right w:val="nil"/>
            </w:tcBorders>
            <w:shd w:val="clear" w:color="auto" w:fill="auto"/>
            <w:noWrap/>
            <w:vAlign w:val="bottom"/>
            <w:hideMark/>
          </w:tcPr>
          <w:p w14:paraId="3F69E58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3.12</w:t>
            </w:r>
          </w:p>
        </w:tc>
        <w:tc>
          <w:tcPr>
            <w:tcW w:w="716" w:type="dxa"/>
            <w:tcBorders>
              <w:top w:val="nil"/>
              <w:left w:val="nil"/>
              <w:bottom w:val="nil"/>
              <w:right w:val="nil"/>
            </w:tcBorders>
            <w:shd w:val="clear" w:color="auto" w:fill="auto"/>
            <w:noWrap/>
            <w:vAlign w:val="bottom"/>
            <w:hideMark/>
          </w:tcPr>
          <w:p w14:paraId="5C967DE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513.4</w:t>
            </w:r>
          </w:p>
        </w:tc>
        <w:tc>
          <w:tcPr>
            <w:tcW w:w="950" w:type="dxa"/>
            <w:tcBorders>
              <w:top w:val="nil"/>
              <w:left w:val="nil"/>
              <w:bottom w:val="nil"/>
              <w:right w:val="single" w:sz="4" w:space="0" w:color="auto"/>
            </w:tcBorders>
            <w:shd w:val="clear" w:color="auto" w:fill="auto"/>
            <w:noWrap/>
            <w:vAlign w:val="bottom"/>
            <w:hideMark/>
          </w:tcPr>
          <w:p w14:paraId="1468B9F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266.7</w:t>
            </w:r>
          </w:p>
        </w:tc>
      </w:tr>
      <w:tr w:rsidR="00C36766" w:rsidRPr="002D4AC2" w14:paraId="72CA2309"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225FFBD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574CE65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8/12/2021</w:t>
            </w:r>
          </w:p>
        </w:tc>
        <w:tc>
          <w:tcPr>
            <w:tcW w:w="1003" w:type="dxa"/>
            <w:tcBorders>
              <w:top w:val="single" w:sz="4" w:space="0" w:color="auto"/>
              <w:left w:val="nil"/>
              <w:bottom w:val="nil"/>
              <w:right w:val="nil"/>
            </w:tcBorders>
            <w:shd w:val="clear" w:color="auto" w:fill="auto"/>
            <w:noWrap/>
            <w:vAlign w:val="bottom"/>
            <w:hideMark/>
          </w:tcPr>
          <w:p w14:paraId="3C2E11F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21:49:08</w:t>
            </w:r>
          </w:p>
        </w:tc>
        <w:tc>
          <w:tcPr>
            <w:tcW w:w="1003" w:type="dxa"/>
            <w:tcBorders>
              <w:top w:val="single" w:sz="4" w:space="0" w:color="auto"/>
              <w:left w:val="nil"/>
              <w:bottom w:val="nil"/>
              <w:right w:val="nil"/>
            </w:tcBorders>
            <w:shd w:val="clear" w:color="auto" w:fill="auto"/>
            <w:noWrap/>
            <w:vAlign w:val="bottom"/>
            <w:hideMark/>
          </w:tcPr>
          <w:p w14:paraId="4E731F1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22:40:26</w:t>
            </w:r>
          </w:p>
        </w:tc>
        <w:tc>
          <w:tcPr>
            <w:tcW w:w="830" w:type="dxa"/>
            <w:tcBorders>
              <w:top w:val="single" w:sz="4" w:space="0" w:color="auto"/>
              <w:left w:val="nil"/>
              <w:bottom w:val="nil"/>
              <w:right w:val="nil"/>
            </w:tcBorders>
            <w:shd w:val="clear" w:color="auto" w:fill="auto"/>
            <w:noWrap/>
            <w:vAlign w:val="bottom"/>
            <w:hideMark/>
          </w:tcPr>
          <w:p w14:paraId="317BCB2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911.5</w:t>
            </w:r>
          </w:p>
        </w:tc>
        <w:tc>
          <w:tcPr>
            <w:tcW w:w="932" w:type="dxa"/>
            <w:tcBorders>
              <w:top w:val="single" w:sz="4" w:space="0" w:color="auto"/>
              <w:left w:val="nil"/>
              <w:bottom w:val="nil"/>
              <w:right w:val="nil"/>
            </w:tcBorders>
            <w:shd w:val="clear" w:color="auto" w:fill="auto"/>
            <w:noWrap/>
            <w:vAlign w:val="bottom"/>
            <w:hideMark/>
          </w:tcPr>
          <w:p w14:paraId="752E952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21:56:39</w:t>
            </w:r>
          </w:p>
        </w:tc>
        <w:tc>
          <w:tcPr>
            <w:tcW w:w="1003" w:type="dxa"/>
            <w:tcBorders>
              <w:top w:val="single" w:sz="4" w:space="0" w:color="auto"/>
              <w:left w:val="nil"/>
              <w:bottom w:val="nil"/>
              <w:right w:val="nil"/>
            </w:tcBorders>
            <w:shd w:val="clear" w:color="auto" w:fill="auto"/>
            <w:noWrap/>
            <w:vAlign w:val="bottom"/>
            <w:hideMark/>
          </w:tcPr>
          <w:p w14:paraId="171CD32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22:22:51</w:t>
            </w:r>
          </w:p>
        </w:tc>
        <w:tc>
          <w:tcPr>
            <w:tcW w:w="873" w:type="dxa"/>
            <w:tcBorders>
              <w:top w:val="single" w:sz="4" w:space="0" w:color="auto"/>
              <w:left w:val="nil"/>
              <w:bottom w:val="nil"/>
              <w:right w:val="nil"/>
            </w:tcBorders>
            <w:shd w:val="clear" w:color="auto" w:fill="auto"/>
            <w:noWrap/>
            <w:vAlign w:val="bottom"/>
            <w:hideMark/>
          </w:tcPr>
          <w:p w14:paraId="47DD853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7.52</w:t>
            </w:r>
          </w:p>
        </w:tc>
        <w:tc>
          <w:tcPr>
            <w:tcW w:w="767" w:type="dxa"/>
            <w:tcBorders>
              <w:top w:val="single" w:sz="4" w:space="0" w:color="auto"/>
              <w:left w:val="nil"/>
              <w:bottom w:val="nil"/>
              <w:right w:val="nil"/>
            </w:tcBorders>
            <w:shd w:val="clear" w:color="auto" w:fill="auto"/>
            <w:noWrap/>
            <w:vAlign w:val="bottom"/>
            <w:hideMark/>
          </w:tcPr>
          <w:p w14:paraId="184C671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17.58</w:t>
            </w:r>
          </w:p>
        </w:tc>
        <w:tc>
          <w:tcPr>
            <w:tcW w:w="716" w:type="dxa"/>
            <w:tcBorders>
              <w:top w:val="single" w:sz="4" w:space="0" w:color="auto"/>
              <w:left w:val="nil"/>
              <w:bottom w:val="nil"/>
              <w:right w:val="nil"/>
            </w:tcBorders>
            <w:shd w:val="clear" w:color="auto" w:fill="auto"/>
            <w:noWrap/>
            <w:vAlign w:val="bottom"/>
            <w:hideMark/>
          </w:tcPr>
          <w:p w14:paraId="461BF4E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410.9</w:t>
            </w:r>
          </w:p>
        </w:tc>
        <w:tc>
          <w:tcPr>
            <w:tcW w:w="950" w:type="dxa"/>
            <w:tcBorders>
              <w:top w:val="single" w:sz="4" w:space="0" w:color="auto"/>
              <w:left w:val="nil"/>
              <w:bottom w:val="nil"/>
              <w:right w:val="single" w:sz="4" w:space="0" w:color="auto"/>
            </w:tcBorders>
            <w:shd w:val="clear" w:color="auto" w:fill="auto"/>
            <w:noWrap/>
            <w:vAlign w:val="bottom"/>
            <w:hideMark/>
          </w:tcPr>
          <w:p w14:paraId="3990604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911.5*</w:t>
            </w:r>
          </w:p>
        </w:tc>
      </w:tr>
      <w:tr w:rsidR="00C36766" w:rsidRPr="002D4AC2" w14:paraId="35BA4347"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4FAF06A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089F349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8/12/2021</w:t>
            </w:r>
          </w:p>
        </w:tc>
        <w:tc>
          <w:tcPr>
            <w:tcW w:w="1003" w:type="dxa"/>
            <w:tcBorders>
              <w:top w:val="nil"/>
              <w:left w:val="nil"/>
              <w:bottom w:val="single" w:sz="4" w:space="0" w:color="auto"/>
              <w:right w:val="nil"/>
            </w:tcBorders>
            <w:shd w:val="clear" w:color="auto" w:fill="auto"/>
            <w:noWrap/>
            <w:vAlign w:val="bottom"/>
            <w:hideMark/>
          </w:tcPr>
          <w:p w14:paraId="5EB0A13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21:49:42</w:t>
            </w:r>
          </w:p>
        </w:tc>
        <w:tc>
          <w:tcPr>
            <w:tcW w:w="1003" w:type="dxa"/>
            <w:tcBorders>
              <w:top w:val="nil"/>
              <w:left w:val="nil"/>
              <w:bottom w:val="single" w:sz="4" w:space="0" w:color="auto"/>
              <w:right w:val="nil"/>
            </w:tcBorders>
            <w:shd w:val="clear" w:color="auto" w:fill="auto"/>
            <w:noWrap/>
            <w:vAlign w:val="bottom"/>
            <w:hideMark/>
          </w:tcPr>
          <w:p w14:paraId="39250B6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22:40:54</w:t>
            </w:r>
          </w:p>
        </w:tc>
        <w:tc>
          <w:tcPr>
            <w:tcW w:w="830" w:type="dxa"/>
            <w:tcBorders>
              <w:top w:val="nil"/>
              <w:left w:val="nil"/>
              <w:bottom w:val="single" w:sz="4" w:space="0" w:color="auto"/>
              <w:right w:val="nil"/>
            </w:tcBorders>
            <w:shd w:val="clear" w:color="auto" w:fill="auto"/>
            <w:noWrap/>
            <w:vAlign w:val="bottom"/>
            <w:hideMark/>
          </w:tcPr>
          <w:p w14:paraId="5D333B2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959.5</w:t>
            </w:r>
          </w:p>
        </w:tc>
        <w:tc>
          <w:tcPr>
            <w:tcW w:w="932" w:type="dxa"/>
            <w:tcBorders>
              <w:top w:val="nil"/>
              <w:left w:val="nil"/>
              <w:bottom w:val="single" w:sz="4" w:space="0" w:color="auto"/>
              <w:right w:val="nil"/>
            </w:tcBorders>
            <w:shd w:val="clear" w:color="auto" w:fill="auto"/>
            <w:noWrap/>
            <w:vAlign w:val="bottom"/>
            <w:hideMark/>
          </w:tcPr>
          <w:p w14:paraId="1170D44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21:56:39</w:t>
            </w:r>
          </w:p>
        </w:tc>
        <w:tc>
          <w:tcPr>
            <w:tcW w:w="1003" w:type="dxa"/>
            <w:tcBorders>
              <w:top w:val="nil"/>
              <w:left w:val="nil"/>
              <w:bottom w:val="single" w:sz="4" w:space="0" w:color="auto"/>
              <w:right w:val="nil"/>
            </w:tcBorders>
            <w:shd w:val="clear" w:color="auto" w:fill="auto"/>
            <w:noWrap/>
            <w:vAlign w:val="bottom"/>
            <w:hideMark/>
          </w:tcPr>
          <w:p w14:paraId="308C9FD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22:27:11</w:t>
            </w:r>
          </w:p>
        </w:tc>
        <w:tc>
          <w:tcPr>
            <w:tcW w:w="873" w:type="dxa"/>
            <w:tcBorders>
              <w:top w:val="nil"/>
              <w:left w:val="nil"/>
              <w:bottom w:val="single" w:sz="4" w:space="0" w:color="auto"/>
              <w:right w:val="nil"/>
            </w:tcBorders>
            <w:shd w:val="clear" w:color="auto" w:fill="auto"/>
            <w:noWrap/>
            <w:vAlign w:val="bottom"/>
            <w:hideMark/>
          </w:tcPr>
          <w:p w14:paraId="1DDC616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6.95</w:t>
            </w:r>
          </w:p>
        </w:tc>
        <w:tc>
          <w:tcPr>
            <w:tcW w:w="767" w:type="dxa"/>
            <w:tcBorders>
              <w:top w:val="nil"/>
              <w:left w:val="nil"/>
              <w:bottom w:val="single" w:sz="4" w:space="0" w:color="auto"/>
              <w:right w:val="nil"/>
            </w:tcBorders>
            <w:shd w:val="clear" w:color="auto" w:fill="auto"/>
            <w:noWrap/>
            <w:vAlign w:val="bottom"/>
            <w:hideMark/>
          </w:tcPr>
          <w:p w14:paraId="2A91A10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13.72</w:t>
            </w:r>
          </w:p>
        </w:tc>
        <w:tc>
          <w:tcPr>
            <w:tcW w:w="716" w:type="dxa"/>
            <w:tcBorders>
              <w:top w:val="nil"/>
              <w:left w:val="nil"/>
              <w:bottom w:val="single" w:sz="4" w:space="0" w:color="auto"/>
              <w:right w:val="nil"/>
            </w:tcBorders>
            <w:shd w:val="clear" w:color="auto" w:fill="auto"/>
            <w:noWrap/>
            <w:vAlign w:val="bottom"/>
            <w:hideMark/>
          </w:tcPr>
          <w:p w14:paraId="2FDA957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400.8</w:t>
            </w:r>
          </w:p>
        </w:tc>
        <w:tc>
          <w:tcPr>
            <w:tcW w:w="950" w:type="dxa"/>
            <w:tcBorders>
              <w:top w:val="nil"/>
              <w:left w:val="nil"/>
              <w:bottom w:val="single" w:sz="4" w:space="0" w:color="auto"/>
              <w:right w:val="single" w:sz="4" w:space="0" w:color="auto"/>
            </w:tcBorders>
            <w:shd w:val="clear" w:color="auto" w:fill="auto"/>
            <w:noWrap/>
            <w:vAlign w:val="bottom"/>
            <w:hideMark/>
          </w:tcPr>
          <w:p w14:paraId="6FA55BA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790.9</w:t>
            </w:r>
          </w:p>
        </w:tc>
      </w:tr>
      <w:tr w:rsidR="00C36766" w:rsidRPr="002D4AC2" w14:paraId="4429D238"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45B3CF6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nil"/>
              <w:left w:val="nil"/>
              <w:bottom w:val="nil"/>
              <w:right w:val="nil"/>
            </w:tcBorders>
            <w:shd w:val="clear" w:color="auto" w:fill="auto"/>
            <w:noWrap/>
            <w:vAlign w:val="bottom"/>
            <w:hideMark/>
          </w:tcPr>
          <w:p w14:paraId="1E27E59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8/12/2021</w:t>
            </w:r>
          </w:p>
        </w:tc>
        <w:tc>
          <w:tcPr>
            <w:tcW w:w="1003" w:type="dxa"/>
            <w:tcBorders>
              <w:top w:val="nil"/>
              <w:left w:val="nil"/>
              <w:bottom w:val="nil"/>
              <w:right w:val="nil"/>
            </w:tcBorders>
            <w:shd w:val="clear" w:color="auto" w:fill="auto"/>
            <w:noWrap/>
            <w:vAlign w:val="bottom"/>
            <w:hideMark/>
          </w:tcPr>
          <w:p w14:paraId="7B9F25B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23:21:00</w:t>
            </w:r>
          </w:p>
        </w:tc>
        <w:tc>
          <w:tcPr>
            <w:tcW w:w="1003" w:type="dxa"/>
            <w:tcBorders>
              <w:top w:val="nil"/>
              <w:left w:val="nil"/>
              <w:bottom w:val="nil"/>
              <w:right w:val="nil"/>
            </w:tcBorders>
            <w:shd w:val="clear" w:color="auto" w:fill="auto"/>
            <w:noWrap/>
            <w:vAlign w:val="bottom"/>
            <w:hideMark/>
          </w:tcPr>
          <w:p w14:paraId="2377049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0:07:16</w:t>
            </w:r>
          </w:p>
        </w:tc>
        <w:tc>
          <w:tcPr>
            <w:tcW w:w="830" w:type="dxa"/>
            <w:tcBorders>
              <w:top w:val="nil"/>
              <w:left w:val="nil"/>
              <w:bottom w:val="nil"/>
              <w:right w:val="nil"/>
            </w:tcBorders>
            <w:shd w:val="clear" w:color="auto" w:fill="auto"/>
            <w:noWrap/>
            <w:vAlign w:val="bottom"/>
            <w:hideMark/>
          </w:tcPr>
          <w:p w14:paraId="27F7314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927.5</w:t>
            </w:r>
          </w:p>
        </w:tc>
        <w:tc>
          <w:tcPr>
            <w:tcW w:w="932" w:type="dxa"/>
            <w:tcBorders>
              <w:top w:val="nil"/>
              <w:left w:val="nil"/>
              <w:bottom w:val="nil"/>
              <w:right w:val="nil"/>
            </w:tcBorders>
            <w:shd w:val="clear" w:color="auto" w:fill="auto"/>
            <w:noWrap/>
            <w:vAlign w:val="bottom"/>
            <w:hideMark/>
          </w:tcPr>
          <w:p w14:paraId="512A3B4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23:28:42</w:t>
            </w:r>
          </w:p>
        </w:tc>
        <w:tc>
          <w:tcPr>
            <w:tcW w:w="1003" w:type="dxa"/>
            <w:tcBorders>
              <w:top w:val="nil"/>
              <w:left w:val="nil"/>
              <w:bottom w:val="nil"/>
              <w:right w:val="nil"/>
            </w:tcBorders>
            <w:shd w:val="clear" w:color="auto" w:fill="auto"/>
            <w:noWrap/>
            <w:vAlign w:val="bottom"/>
            <w:hideMark/>
          </w:tcPr>
          <w:p w14:paraId="5C30B50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23:54:54</w:t>
            </w:r>
          </w:p>
        </w:tc>
        <w:tc>
          <w:tcPr>
            <w:tcW w:w="873" w:type="dxa"/>
            <w:tcBorders>
              <w:top w:val="nil"/>
              <w:left w:val="nil"/>
              <w:bottom w:val="nil"/>
              <w:right w:val="nil"/>
            </w:tcBorders>
            <w:shd w:val="clear" w:color="auto" w:fill="auto"/>
            <w:noWrap/>
            <w:vAlign w:val="bottom"/>
            <w:hideMark/>
          </w:tcPr>
          <w:p w14:paraId="539DF47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7.70</w:t>
            </w:r>
          </w:p>
        </w:tc>
        <w:tc>
          <w:tcPr>
            <w:tcW w:w="767" w:type="dxa"/>
            <w:tcBorders>
              <w:top w:val="nil"/>
              <w:left w:val="nil"/>
              <w:bottom w:val="nil"/>
              <w:right w:val="nil"/>
            </w:tcBorders>
            <w:shd w:val="clear" w:color="auto" w:fill="auto"/>
            <w:noWrap/>
            <w:vAlign w:val="bottom"/>
            <w:hideMark/>
          </w:tcPr>
          <w:p w14:paraId="6DB9073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12.37</w:t>
            </w:r>
          </w:p>
        </w:tc>
        <w:tc>
          <w:tcPr>
            <w:tcW w:w="716" w:type="dxa"/>
            <w:tcBorders>
              <w:top w:val="nil"/>
              <w:left w:val="nil"/>
              <w:bottom w:val="nil"/>
              <w:right w:val="nil"/>
            </w:tcBorders>
            <w:shd w:val="clear" w:color="auto" w:fill="auto"/>
            <w:noWrap/>
            <w:vAlign w:val="bottom"/>
            <w:hideMark/>
          </w:tcPr>
          <w:p w14:paraId="6E55F44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617.4</w:t>
            </w:r>
          </w:p>
        </w:tc>
        <w:tc>
          <w:tcPr>
            <w:tcW w:w="950" w:type="dxa"/>
            <w:tcBorders>
              <w:top w:val="nil"/>
              <w:left w:val="nil"/>
              <w:bottom w:val="nil"/>
              <w:right w:val="single" w:sz="4" w:space="0" w:color="auto"/>
            </w:tcBorders>
            <w:shd w:val="clear" w:color="auto" w:fill="auto"/>
            <w:noWrap/>
            <w:vAlign w:val="bottom"/>
            <w:hideMark/>
          </w:tcPr>
          <w:p w14:paraId="728A714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927.5*</w:t>
            </w:r>
          </w:p>
        </w:tc>
      </w:tr>
      <w:tr w:rsidR="00C36766" w:rsidRPr="002D4AC2" w14:paraId="0EB05A75"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1372853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nil"/>
              <w:right w:val="nil"/>
            </w:tcBorders>
            <w:shd w:val="clear" w:color="auto" w:fill="auto"/>
            <w:noWrap/>
            <w:vAlign w:val="bottom"/>
            <w:hideMark/>
          </w:tcPr>
          <w:p w14:paraId="2B6C49E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8/12/2021</w:t>
            </w:r>
          </w:p>
        </w:tc>
        <w:tc>
          <w:tcPr>
            <w:tcW w:w="1003" w:type="dxa"/>
            <w:tcBorders>
              <w:top w:val="nil"/>
              <w:left w:val="nil"/>
              <w:bottom w:val="nil"/>
              <w:right w:val="nil"/>
            </w:tcBorders>
            <w:shd w:val="clear" w:color="auto" w:fill="auto"/>
            <w:noWrap/>
            <w:vAlign w:val="bottom"/>
            <w:hideMark/>
          </w:tcPr>
          <w:p w14:paraId="745CA12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23:22:24</w:t>
            </w:r>
          </w:p>
        </w:tc>
        <w:tc>
          <w:tcPr>
            <w:tcW w:w="1003" w:type="dxa"/>
            <w:tcBorders>
              <w:top w:val="nil"/>
              <w:left w:val="nil"/>
              <w:bottom w:val="nil"/>
              <w:right w:val="nil"/>
            </w:tcBorders>
            <w:shd w:val="clear" w:color="auto" w:fill="auto"/>
            <w:noWrap/>
            <w:vAlign w:val="bottom"/>
            <w:hideMark/>
          </w:tcPr>
          <w:p w14:paraId="209F146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0:07:52</w:t>
            </w:r>
          </w:p>
        </w:tc>
        <w:tc>
          <w:tcPr>
            <w:tcW w:w="830" w:type="dxa"/>
            <w:tcBorders>
              <w:top w:val="nil"/>
              <w:left w:val="nil"/>
              <w:bottom w:val="nil"/>
              <w:right w:val="nil"/>
            </w:tcBorders>
            <w:shd w:val="clear" w:color="auto" w:fill="auto"/>
            <w:noWrap/>
            <w:vAlign w:val="bottom"/>
            <w:hideMark/>
          </w:tcPr>
          <w:p w14:paraId="11DEBF5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959.5</w:t>
            </w:r>
          </w:p>
        </w:tc>
        <w:tc>
          <w:tcPr>
            <w:tcW w:w="932" w:type="dxa"/>
            <w:tcBorders>
              <w:top w:val="nil"/>
              <w:left w:val="nil"/>
              <w:bottom w:val="nil"/>
              <w:right w:val="nil"/>
            </w:tcBorders>
            <w:shd w:val="clear" w:color="auto" w:fill="auto"/>
            <w:noWrap/>
            <w:vAlign w:val="bottom"/>
            <w:hideMark/>
          </w:tcPr>
          <w:p w14:paraId="295E184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23:28:42</w:t>
            </w:r>
          </w:p>
        </w:tc>
        <w:tc>
          <w:tcPr>
            <w:tcW w:w="1003" w:type="dxa"/>
            <w:tcBorders>
              <w:top w:val="nil"/>
              <w:left w:val="nil"/>
              <w:bottom w:val="nil"/>
              <w:right w:val="nil"/>
            </w:tcBorders>
            <w:shd w:val="clear" w:color="auto" w:fill="auto"/>
            <w:noWrap/>
            <w:vAlign w:val="bottom"/>
            <w:hideMark/>
          </w:tcPr>
          <w:p w14:paraId="19D57EA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23:54:54</w:t>
            </w:r>
          </w:p>
        </w:tc>
        <w:tc>
          <w:tcPr>
            <w:tcW w:w="873" w:type="dxa"/>
            <w:tcBorders>
              <w:top w:val="nil"/>
              <w:left w:val="nil"/>
              <w:bottom w:val="nil"/>
              <w:right w:val="nil"/>
            </w:tcBorders>
            <w:shd w:val="clear" w:color="auto" w:fill="auto"/>
            <w:noWrap/>
            <w:vAlign w:val="bottom"/>
            <w:hideMark/>
          </w:tcPr>
          <w:p w14:paraId="2E68D55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6.30</w:t>
            </w:r>
          </w:p>
        </w:tc>
        <w:tc>
          <w:tcPr>
            <w:tcW w:w="767" w:type="dxa"/>
            <w:tcBorders>
              <w:top w:val="nil"/>
              <w:left w:val="nil"/>
              <w:bottom w:val="nil"/>
              <w:right w:val="nil"/>
            </w:tcBorders>
            <w:shd w:val="clear" w:color="auto" w:fill="auto"/>
            <w:noWrap/>
            <w:vAlign w:val="bottom"/>
            <w:hideMark/>
          </w:tcPr>
          <w:p w14:paraId="06CD2A1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12.97</w:t>
            </w:r>
          </w:p>
        </w:tc>
        <w:tc>
          <w:tcPr>
            <w:tcW w:w="716" w:type="dxa"/>
            <w:tcBorders>
              <w:top w:val="nil"/>
              <w:left w:val="nil"/>
              <w:bottom w:val="nil"/>
              <w:right w:val="nil"/>
            </w:tcBorders>
            <w:shd w:val="clear" w:color="auto" w:fill="auto"/>
            <w:noWrap/>
            <w:vAlign w:val="bottom"/>
            <w:hideMark/>
          </w:tcPr>
          <w:p w14:paraId="07D3C89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531.8</w:t>
            </w:r>
          </w:p>
        </w:tc>
        <w:tc>
          <w:tcPr>
            <w:tcW w:w="950" w:type="dxa"/>
            <w:tcBorders>
              <w:top w:val="nil"/>
              <w:left w:val="nil"/>
              <w:bottom w:val="nil"/>
              <w:right w:val="single" w:sz="4" w:space="0" w:color="auto"/>
            </w:tcBorders>
            <w:shd w:val="clear" w:color="auto" w:fill="auto"/>
            <w:noWrap/>
            <w:vAlign w:val="bottom"/>
            <w:hideMark/>
          </w:tcPr>
          <w:p w14:paraId="62C3DAD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959.5*</w:t>
            </w:r>
          </w:p>
        </w:tc>
      </w:tr>
      <w:tr w:rsidR="00C36766" w:rsidRPr="002D4AC2" w14:paraId="52C3FC33" w14:textId="77777777" w:rsidTr="006B2679">
        <w:trPr>
          <w:trHeight w:val="288"/>
        </w:trPr>
        <w:tc>
          <w:tcPr>
            <w:tcW w:w="1165" w:type="dxa"/>
            <w:tcBorders>
              <w:top w:val="single" w:sz="4" w:space="0" w:color="auto"/>
              <w:left w:val="single" w:sz="4" w:space="0" w:color="auto"/>
              <w:right w:val="nil"/>
            </w:tcBorders>
            <w:shd w:val="clear" w:color="auto" w:fill="auto"/>
            <w:noWrap/>
            <w:hideMark/>
          </w:tcPr>
          <w:p w14:paraId="1E8AEBE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52880B7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8/13/2021</w:t>
            </w:r>
          </w:p>
        </w:tc>
        <w:tc>
          <w:tcPr>
            <w:tcW w:w="1003" w:type="dxa"/>
            <w:tcBorders>
              <w:top w:val="single" w:sz="4" w:space="0" w:color="auto"/>
              <w:left w:val="nil"/>
              <w:bottom w:val="nil"/>
              <w:right w:val="nil"/>
            </w:tcBorders>
            <w:shd w:val="clear" w:color="auto" w:fill="auto"/>
            <w:noWrap/>
            <w:vAlign w:val="bottom"/>
            <w:hideMark/>
          </w:tcPr>
          <w:p w14:paraId="482D210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4:52:54</w:t>
            </w:r>
          </w:p>
        </w:tc>
        <w:tc>
          <w:tcPr>
            <w:tcW w:w="1003" w:type="dxa"/>
            <w:tcBorders>
              <w:top w:val="single" w:sz="4" w:space="0" w:color="auto"/>
              <w:left w:val="nil"/>
              <w:bottom w:val="nil"/>
              <w:right w:val="nil"/>
            </w:tcBorders>
            <w:shd w:val="clear" w:color="auto" w:fill="auto"/>
            <w:noWrap/>
            <w:vAlign w:val="bottom"/>
            <w:hideMark/>
          </w:tcPr>
          <w:p w14:paraId="065833D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5:44:36</w:t>
            </w:r>
          </w:p>
        </w:tc>
        <w:tc>
          <w:tcPr>
            <w:tcW w:w="830" w:type="dxa"/>
            <w:tcBorders>
              <w:top w:val="single" w:sz="4" w:space="0" w:color="auto"/>
              <w:left w:val="nil"/>
              <w:bottom w:val="nil"/>
              <w:right w:val="nil"/>
            </w:tcBorders>
            <w:shd w:val="clear" w:color="auto" w:fill="auto"/>
            <w:noWrap/>
            <w:vAlign w:val="bottom"/>
            <w:hideMark/>
          </w:tcPr>
          <w:p w14:paraId="00C9074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1423.5</w:t>
            </w:r>
          </w:p>
        </w:tc>
        <w:tc>
          <w:tcPr>
            <w:tcW w:w="932" w:type="dxa"/>
            <w:tcBorders>
              <w:top w:val="single" w:sz="4" w:space="0" w:color="auto"/>
              <w:left w:val="nil"/>
              <w:bottom w:val="nil"/>
              <w:right w:val="nil"/>
            </w:tcBorders>
            <w:shd w:val="clear" w:color="auto" w:fill="auto"/>
            <w:noWrap/>
            <w:vAlign w:val="bottom"/>
            <w:hideMark/>
          </w:tcPr>
          <w:p w14:paraId="3B2948F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4:56:18</w:t>
            </w:r>
          </w:p>
        </w:tc>
        <w:tc>
          <w:tcPr>
            <w:tcW w:w="1003" w:type="dxa"/>
            <w:tcBorders>
              <w:top w:val="single" w:sz="4" w:space="0" w:color="auto"/>
              <w:left w:val="nil"/>
              <w:bottom w:val="nil"/>
              <w:right w:val="nil"/>
            </w:tcBorders>
            <w:shd w:val="clear" w:color="auto" w:fill="auto"/>
            <w:noWrap/>
            <w:vAlign w:val="bottom"/>
            <w:hideMark/>
          </w:tcPr>
          <w:p w14:paraId="39E2316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5:35:16</w:t>
            </w:r>
          </w:p>
        </w:tc>
        <w:tc>
          <w:tcPr>
            <w:tcW w:w="873" w:type="dxa"/>
            <w:tcBorders>
              <w:top w:val="single" w:sz="4" w:space="0" w:color="auto"/>
              <w:left w:val="nil"/>
              <w:bottom w:val="nil"/>
              <w:right w:val="nil"/>
            </w:tcBorders>
            <w:shd w:val="clear" w:color="auto" w:fill="auto"/>
            <w:noWrap/>
            <w:vAlign w:val="bottom"/>
            <w:hideMark/>
          </w:tcPr>
          <w:p w14:paraId="358F499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3.40</w:t>
            </w:r>
          </w:p>
        </w:tc>
        <w:tc>
          <w:tcPr>
            <w:tcW w:w="767" w:type="dxa"/>
            <w:tcBorders>
              <w:top w:val="single" w:sz="4" w:space="0" w:color="auto"/>
              <w:left w:val="nil"/>
              <w:bottom w:val="nil"/>
              <w:right w:val="nil"/>
            </w:tcBorders>
            <w:shd w:val="clear" w:color="auto" w:fill="auto"/>
            <w:noWrap/>
            <w:vAlign w:val="bottom"/>
            <w:hideMark/>
          </w:tcPr>
          <w:p w14:paraId="5507E12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9.33</w:t>
            </w:r>
          </w:p>
        </w:tc>
        <w:tc>
          <w:tcPr>
            <w:tcW w:w="716" w:type="dxa"/>
            <w:tcBorders>
              <w:top w:val="single" w:sz="4" w:space="0" w:color="auto"/>
              <w:left w:val="nil"/>
              <w:bottom w:val="nil"/>
              <w:right w:val="nil"/>
            </w:tcBorders>
            <w:shd w:val="clear" w:color="auto" w:fill="auto"/>
            <w:noWrap/>
            <w:vAlign w:val="bottom"/>
            <w:hideMark/>
          </w:tcPr>
          <w:p w14:paraId="2A557C3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288.0</w:t>
            </w:r>
          </w:p>
        </w:tc>
        <w:tc>
          <w:tcPr>
            <w:tcW w:w="950" w:type="dxa"/>
            <w:tcBorders>
              <w:top w:val="single" w:sz="4" w:space="0" w:color="auto"/>
              <w:left w:val="nil"/>
              <w:bottom w:val="nil"/>
              <w:right w:val="single" w:sz="4" w:space="0" w:color="auto"/>
            </w:tcBorders>
            <w:shd w:val="clear" w:color="auto" w:fill="auto"/>
            <w:noWrap/>
            <w:vAlign w:val="bottom"/>
            <w:hideMark/>
          </w:tcPr>
          <w:p w14:paraId="2C8A5AA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790.7</w:t>
            </w:r>
          </w:p>
        </w:tc>
      </w:tr>
      <w:tr w:rsidR="00C36766" w:rsidRPr="002D4AC2" w14:paraId="429F3563" w14:textId="77777777" w:rsidTr="006B2679">
        <w:trPr>
          <w:trHeight w:val="288"/>
        </w:trPr>
        <w:tc>
          <w:tcPr>
            <w:tcW w:w="1165" w:type="dxa"/>
            <w:tcBorders>
              <w:top w:val="nil"/>
              <w:left w:val="single" w:sz="4" w:space="0" w:color="auto"/>
              <w:bottom w:val="single" w:sz="4" w:space="0" w:color="auto"/>
              <w:right w:val="nil"/>
            </w:tcBorders>
            <w:shd w:val="clear" w:color="auto" w:fill="auto"/>
            <w:noWrap/>
            <w:hideMark/>
          </w:tcPr>
          <w:p w14:paraId="43AF1A5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nil"/>
              <w:left w:val="nil"/>
              <w:bottom w:val="single" w:sz="4" w:space="0" w:color="auto"/>
              <w:right w:val="nil"/>
            </w:tcBorders>
            <w:shd w:val="clear" w:color="auto" w:fill="auto"/>
            <w:noWrap/>
            <w:vAlign w:val="bottom"/>
            <w:hideMark/>
          </w:tcPr>
          <w:p w14:paraId="2F91CE4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8/13/2021</w:t>
            </w:r>
          </w:p>
        </w:tc>
        <w:tc>
          <w:tcPr>
            <w:tcW w:w="1003" w:type="dxa"/>
            <w:tcBorders>
              <w:top w:val="nil"/>
              <w:left w:val="nil"/>
              <w:bottom w:val="single" w:sz="4" w:space="0" w:color="auto"/>
              <w:right w:val="nil"/>
            </w:tcBorders>
            <w:shd w:val="clear" w:color="auto" w:fill="auto"/>
            <w:noWrap/>
            <w:vAlign w:val="bottom"/>
            <w:hideMark/>
          </w:tcPr>
          <w:p w14:paraId="07A3316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1003" w:type="dxa"/>
            <w:tcBorders>
              <w:top w:val="nil"/>
              <w:left w:val="nil"/>
              <w:bottom w:val="single" w:sz="4" w:space="0" w:color="auto"/>
              <w:right w:val="nil"/>
            </w:tcBorders>
            <w:shd w:val="clear" w:color="auto" w:fill="auto"/>
            <w:noWrap/>
            <w:vAlign w:val="bottom"/>
            <w:hideMark/>
          </w:tcPr>
          <w:p w14:paraId="1AAA9AA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830" w:type="dxa"/>
            <w:tcBorders>
              <w:top w:val="nil"/>
              <w:left w:val="nil"/>
              <w:bottom w:val="single" w:sz="4" w:space="0" w:color="auto"/>
              <w:right w:val="nil"/>
            </w:tcBorders>
            <w:shd w:val="clear" w:color="auto" w:fill="auto"/>
            <w:noWrap/>
            <w:vAlign w:val="bottom"/>
            <w:hideMark/>
          </w:tcPr>
          <w:p w14:paraId="1DFAC90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932" w:type="dxa"/>
            <w:tcBorders>
              <w:top w:val="nil"/>
              <w:left w:val="nil"/>
              <w:bottom w:val="single" w:sz="4" w:space="0" w:color="auto"/>
              <w:right w:val="nil"/>
            </w:tcBorders>
            <w:shd w:val="clear" w:color="auto" w:fill="auto"/>
            <w:noWrap/>
            <w:vAlign w:val="bottom"/>
            <w:hideMark/>
          </w:tcPr>
          <w:p w14:paraId="38FF411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1003" w:type="dxa"/>
            <w:tcBorders>
              <w:top w:val="nil"/>
              <w:left w:val="nil"/>
              <w:bottom w:val="single" w:sz="4" w:space="0" w:color="auto"/>
              <w:right w:val="nil"/>
            </w:tcBorders>
            <w:shd w:val="clear" w:color="auto" w:fill="auto"/>
            <w:noWrap/>
            <w:vAlign w:val="bottom"/>
            <w:hideMark/>
          </w:tcPr>
          <w:p w14:paraId="33714C5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873" w:type="dxa"/>
            <w:tcBorders>
              <w:top w:val="nil"/>
              <w:left w:val="nil"/>
              <w:bottom w:val="single" w:sz="4" w:space="0" w:color="auto"/>
              <w:right w:val="nil"/>
            </w:tcBorders>
            <w:shd w:val="clear" w:color="auto" w:fill="auto"/>
            <w:noWrap/>
            <w:vAlign w:val="bottom"/>
            <w:hideMark/>
          </w:tcPr>
          <w:p w14:paraId="1C89E9B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767" w:type="dxa"/>
            <w:tcBorders>
              <w:top w:val="nil"/>
              <w:left w:val="nil"/>
              <w:bottom w:val="single" w:sz="4" w:space="0" w:color="auto"/>
              <w:right w:val="nil"/>
            </w:tcBorders>
            <w:shd w:val="clear" w:color="auto" w:fill="auto"/>
            <w:noWrap/>
            <w:vAlign w:val="bottom"/>
            <w:hideMark/>
          </w:tcPr>
          <w:p w14:paraId="71D8CC7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716" w:type="dxa"/>
            <w:tcBorders>
              <w:top w:val="nil"/>
              <w:left w:val="nil"/>
              <w:bottom w:val="single" w:sz="4" w:space="0" w:color="auto"/>
              <w:right w:val="nil"/>
            </w:tcBorders>
            <w:shd w:val="clear" w:color="auto" w:fill="auto"/>
            <w:noWrap/>
            <w:vAlign w:val="bottom"/>
            <w:hideMark/>
          </w:tcPr>
          <w:p w14:paraId="252955D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950" w:type="dxa"/>
            <w:tcBorders>
              <w:top w:val="nil"/>
              <w:left w:val="nil"/>
              <w:bottom w:val="single" w:sz="4" w:space="0" w:color="auto"/>
              <w:right w:val="single" w:sz="4" w:space="0" w:color="auto"/>
            </w:tcBorders>
            <w:shd w:val="clear" w:color="auto" w:fill="auto"/>
            <w:noWrap/>
            <w:vAlign w:val="bottom"/>
            <w:hideMark/>
          </w:tcPr>
          <w:p w14:paraId="3DCED3C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r>
      <w:tr w:rsidR="00C36766" w:rsidRPr="002D4AC2" w14:paraId="24B2F3B1"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70CFE45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nil"/>
              <w:left w:val="nil"/>
              <w:bottom w:val="nil"/>
              <w:right w:val="nil"/>
            </w:tcBorders>
            <w:shd w:val="clear" w:color="auto" w:fill="auto"/>
            <w:noWrap/>
            <w:vAlign w:val="bottom"/>
            <w:hideMark/>
          </w:tcPr>
          <w:p w14:paraId="7278B5F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8/13/2021</w:t>
            </w:r>
          </w:p>
        </w:tc>
        <w:tc>
          <w:tcPr>
            <w:tcW w:w="1003" w:type="dxa"/>
            <w:tcBorders>
              <w:top w:val="nil"/>
              <w:left w:val="nil"/>
              <w:bottom w:val="nil"/>
              <w:right w:val="nil"/>
            </w:tcBorders>
            <w:shd w:val="clear" w:color="auto" w:fill="auto"/>
            <w:noWrap/>
            <w:vAlign w:val="bottom"/>
            <w:hideMark/>
          </w:tcPr>
          <w:p w14:paraId="1BEA0AC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8:06:54</w:t>
            </w:r>
          </w:p>
        </w:tc>
        <w:tc>
          <w:tcPr>
            <w:tcW w:w="1003" w:type="dxa"/>
            <w:tcBorders>
              <w:top w:val="nil"/>
              <w:left w:val="nil"/>
              <w:bottom w:val="nil"/>
              <w:right w:val="nil"/>
            </w:tcBorders>
            <w:shd w:val="clear" w:color="auto" w:fill="auto"/>
            <w:noWrap/>
            <w:vAlign w:val="bottom"/>
            <w:hideMark/>
          </w:tcPr>
          <w:p w14:paraId="7CABDE0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8:54:12</w:t>
            </w:r>
          </w:p>
        </w:tc>
        <w:tc>
          <w:tcPr>
            <w:tcW w:w="830" w:type="dxa"/>
            <w:tcBorders>
              <w:top w:val="nil"/>
              <w:left w:val="nil"/>
              <w:bottom w:val="nil"/>
              <w:right w:val="nil"/>
            </w:tcBorders>
            <w:shd w:val="clear" w:color="auto" w:fill="auto"/>
            <w:noWrap/>
            <w:vAlign w:val="bottom"/>
            <w:hideMark/>
          </w:tcPr>
          <w:p w14:paraId="6872017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1263.5</w:t>
            </w:r>
          </w:p>
        </w:tc>
        <w:tc>
          <w:tcPr>
            <w:tcW w:w="932" w:type="dxa"/>
            <w:tcBorders>
              <w:top w:val="nil"/>
              <w:left w:val="nil"/>
              <w:bottom w:val="nil"/>
              <w:right w:val="nil"/>
            </w:tcBorders>
            <w:shd w:val="clear" w:color="auto" w:fill="auto"/>
            <w:noWrap/>
            <w:vAlign w:val="bottom"/>
            <w:hideMark/>
          </w:tcPr>
          <w:p w14:paraId="78B0334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8:10:13</w:t>
            </w:r>
          </w:p>
        </w:tc>
        <w:tc>
          <w:tcPr>
            <w:tcW w:w="1003" w:type="dxa"/>
            <w:tcBorders>
              <w:top w:val="nil"/>
              <w:left w:val="nil"/>
              <w:bottom w:val="nil"/>
              <w:right w:val="nil"/>
            </w:tcBorders>
            <w:shd w:val="clear" w:color="auto" w:fill="auto"/>
            <w:noWrap/>
            <w:vAlign w:val="bottom"/>
            <w:hideMark/>
          </w:tcPr>
          <w:p w14:paraId="1AAC62A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8:35:30</w:t>
            </w:r>
          </w:p>
        </w:tc>
        <w:tc>
          <w:tcPr>
            <w:tcW w:w="873" w:type="dxa"/>
            <w:tcBorders>
              <w:top w:val="nil"/>
              <w:left w:val="nil"/>
              <w:bottom w:val="nil"/>
              <w:right w:val="nil"/>
            </w:tcBorders>
            <w:shd w:val="clear" w:color="auto" w:fill="auto"/>
            <w:noWrap/>
            <w:vAlign w:val="bottom"/>
            <w:hideMark/>
          </w:tcPr>
          <w:p w14:paraId="62520A5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3.32</w:t>
            </w:r>
          </w:p>
        </w:tc>
        <w:tc>
          <w:tcPr>
            <w:tcW w:w="767" w:type="dxa"/>
            <w:tcBorders>
              <w:top w:val="nil"/>
              <w:left w:val="nil"/>
              <w:bottom w:val="nil"/>
              <w:right w:val="nil"/>
            </w:tcBorders>
            <w:shd w:val="clear" w:color="auto" w:fill="auto"/>
            <w:noWrap/>
            <w:vAlign w:val="bottom"/>
            <w:hideMark/>
          </w:tcPr>
          <w:p w14:paraId="0064A69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18.70</w:t>
            </w:r>
          </w:p>
        </w:tc>
        <w:tc>
          <w:tcPr>
            <w:tcW w:w="716" w:type="dxa"/>
            <w:tcBorders>
              <w:top w:val="nil"/>
              <w:left w:val="nil"/>
              <w:bottom w:val="nil"/>
              <w:right w:val="nil"/>
            </w:tcBorders>
            <w:shd w:val="clear" w:color="auto" w:fill="auto"/>
            <w:noWrap/>
            <w:vAlign w:val="bottom"/>
            <w:hideMark/>
          </w:tcPr>
          <w:p w14:paraId="3057E50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272.6</w:t>
            </w:r>
          </w:p>
        </w:tc>
        <w:tc>
          <w:tcPr>
            <w:tcW w:w="950" w:type="dxa"/>
            <w:tcBorders>
              <w:top w:val="nil"/>
              <w:left w:val="nil"/>
              <w:bottom w:val="nil"/>
              <w:right w:val="single" w:sz="4" w:space="0" w:color="auto"/>
            </w:tcBorders>
            <w:shd w:val="clear" w:color="auto" w:fill="auto"/>
            <w:noWrap/>
            <w:vAlign w:val="bottom"/>
            <w:hideMark/>
          </w:tcPr>
          <w:p w14:paraId="36F9B57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1263.5*</w:t>
            </w:r>
          </w:p>
        </w:tc>
      </w:tr>
      <w:tr w:rsidR="00C36766" w:rsidRPr="002D4AC2" w14:paraId="5C28CB58"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003B8AE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nil"/>
              <w:right w:val="nil"/>
            </w:tcBorders>
            <w:shd w:val="clear" w:color="auto" w:fill="auto"/>
            <w:noWrap/>
            <w:vAlign w:val="bottom"/>
            <w:hideMark/>
          </w:tcPr>
          <w:p w14:paraId="074C328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8/13/2021</w:t>
            </w:r>
          </w:p>
        </w:tc>
        <w:tc>
          <w:tcPr>
            <w:tcW w:w="1003" w:type="dxa"/>
            <w:tcBorders>
              <w:top w:val="nil"/>
              <w:left w:val="nil"/>
              <w:bottom w:val="nil"/>
              <w:right w:val="nil"/>
            </w:tcBorders>
            <w:shd w:val="clear" w:color="auto" w:fill="auto"/>
            <w:noWrap/>
            <w:vAlign w:val="bottom"/>
            <w:hideMark/>
          </w:tcPr>
          <w:p w14:paraId="113A6B5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8:04:54</w:t>
            </w:r>
          </w:p>
        </w:tc>
        <w:tc>
          <w:tcPr>
            <w:tcW w:w="1003" w:type="dxa"/>
            <w:tcBorders>
              <w:top w:val="nil"/>
              <w:left w:val="nil"/>
              <w:bottom w:val="nil"/>
              <w:right w:val="nil"/>
            </w:tcBorders>
            <w:shd w:val="clear" w:color="auto" w:fill="auto"/>
            <w:noWrap/>
            <w:vAlign w:val="bottom"/>
            <w:hideMark/>
          </w:tcPr>
          <w:p w14:paraId="0935913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8:53:52</w:t>
            </w:r>
          </w:p>
        </w:tc>
        <w:tc>
          <w:tcPr>
            <w:tcW w:w="830" w:type="dxa"/>
            <w:tcBorders>
              <w:top w:val="nil"/>
              <w:left w:val="nil"/>
              <w:bottom w:val="nil"/>
              <w:right w:val="nil"/>
            </w:tcBorders>
            <w:shd w:val="clear" w:color="auto" w:fill="auto"/>
            <w:noWrap/>
            <w:vAlign w:val="bottom"/>
            <w:hideMark/>
          </w:tcPr>
          <w:p w14:paraId="6711A02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1263.5</w:t>
            </w:r>
          </w:p>
        </w:tc>
        <w:tc>
          <w:tcPr>
            <w:tcW w:w="932" w:type="dxa"/>
            <w:tcBorders>
              <w:top w:val="nil"/>
              <w:left w:val="nil"/>
              <w:bottom w:val="nil"/>
              <w:right w:val="nil"/>
            </w:tcBorders>
            <w:shd w:val="clear" w:color="auto" w:fill="auto"/>
            <w:noWrap/>
            <w:vAlign w:val="bottom"/>
            <w:hideMark/>
          </w:tcPr>
          <w:p w14:paraId="2A3A935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8:10:13</w:t>
            </w:r>
          </w:p>
        </w:tc>
        <w:tc>
          <w:tcPr>
            <w:tcW w:w="1003" w:type="dxa"/>
            <w:tcBorders>
              <w:top w:val="nil"/>
              <w:left w:val="nil"/>
              <w:bottom w:val="nil"/>
              <w:right w:val="nil"/>
            </w:tcBorders>
            <w:shd w:val="clear" w:color="auto" w:fill="auto"/>
            <w:noWrap/>
            <w:vAlign w:val="bottom"/>
            <w:hideMark/>
          </w:tcPr>
          <w:p w14:paraId="24340AA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8:35:30</w:t>
            </w:r>
          </w:p>
        </w:tc>
        <w:tc>
          <w:tcPr>
            <w:tcW w:w="873" w:type="dxa"/>
            <w:tcBorders>
              <w:top w:val="nil"/>
              <w:left w:val="nil"/>
              <w:bottom w:val="nil"/>
              <w:right w:val="nil"/>
            </w:tcBorders>
            <w:shd w:val="clear" w:color="auto" w:fill="auto"/>
            <w:noWrap/>
            <w:vAlign w:val="bottom"/>
            <w:hideMark/>
          </w:tcPr>
          <w:p w14:paraId="7B88DD5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5.32</w:t>
            </w:r>
          </w:p>
        </w:tc>
        <w:tc>
          <w:tcPr>
            <w:tcW w:w="767" w:type="dxa"/>
            <w:tcBorders>
              <w:top w:val="nil"/>
              <w:left w:val="nil"/>
              <w:bottom w:val="nil"/>
              <w:right w:val="nil"/>
            </w:tcBorders>
            <w:shd w:val="clear" w:color="auto" w:fill="auto"/>
            <w:noWrap/>
            <w:vAlign w:val="bottom"/>
            <w:hideMark/>
          </w:tcPr>
          <w:p w14:paraId="4CA123E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18.37</w:t>
            </w:r>
          </w:p>
        </w:tc>
        <w:tc>
          <w:tcPr>
            <w:tcW w:w="716" w:type="dxa"/>
            <w:tcBorders>
              <w:top w:val="nil"/>
              <w:left w:val="nil"/>
              <w:bottom w:val="nil"/>
              <w:right w:val="nil"/>
            </w:tcBorders>
            <w:shd w:val="clear" w:color="auto" w:fill="auto"/>
            <w:noWrap/>
            <w:vAlign w:val="bottom"/>
            <w:hideMark/>
          </w:tcPr>
          <w:p w14:paraId="5CEC581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422.1</w:t>
            </w:r>
          </w:p>
        </w:tc>
        <w:tc>
          <w:tcPr>
            <w:tcW w:w="950" w:type="dxa"/>
            <w:tcBorders>
              <w:top w:val="nil"/>
              <w:left w:val="nil"/>
              <w:bottom w:val="nil"/>
              <w:right w:val="single" w:sz="4" w:space="0" w:color="auto"/>
            </w:tcBorders>
            <w:shd w:val="clear" w:color="auto" w:fill="auto"/>
            <w:noWrap/>
            <w:vAlign w:val="bottom"/>
            <w:hideMark/>
          </w:tcPr>
          <w:p w14:paraId="71FB98F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1263.5*</w:t>
            </w:r>
          </w:p>
        </w:tc>
      </w:tr>
      <w:tr w:rsidR="00C36766" w:rsidRPr="002D4AC2" w14:paraId="31F08F9E"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240DDA0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4272A12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8/13/2021</w:t>
            </w:r>
          </w:p>
        </w:tc>
        <w:tc>
          <w:tcPr>
            <w:tcW w:w="1003" w:type="dxa"/>
            <w:tcBorders>
              <w:top w:val="single" w:sz="4" w:space="0" w:color="auto"/>
              <w:left w:val="nil"/>
              <w:bottom w:val="nil"/>
              <w:right w:val="nil"/>
            </w:tcBorders>
            <w:shd w:val="clear" w:color="auto" w:fill="auto"/>
            <w:noWrap/>
            <w:vAlign w:val="bottom"/>
            <w:hideMark/>
          </w:tcPr>
          <w:p w14:paraId="429C2D4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22:18:26</w:t>
            </w:r>
          </w:p>
        </w:tc>
        <w:tc>
          <w:tcPr>
            <w:tcW w:w="1003" w:type="dxa"/>
            <w:tcBorders>
              <w:top w:val="single" w:sz="4" w:space="0" w:color="auto"/>
              <w:left w:val="nil"/>
              <w:bottom w:val="nil"/>
              <w:right w:val="nil"/>
            </w:tcBorders>
            <w:shd w:val="clear" w:color="auto" w:fill="auto"/>
            <w:noWrap/>
            <w:vAlign w:val="bottom"/>
            <w:hideMark/>
          </w:tcPr>
          <w:p w14:paraId="7C80EE4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23:06:20</w:t>
            </w:r>
          </w:p>
        </w:tc>
        <w:tc>
          <w:tcPr>
            <w:tcW w:w="830" w:type="dxa"/>
            <w:tcBorders>
              <w:top w:val="single" w:sz="4" w:space="0" w:color="auto"/>
              <w:left w:val="nil"/>
              <w:bottom w:val="nil"/>
              <w:right w:val="nil"/>
            </w:tcBorders>
            <w:shd w:val="clear" w:color="auto" w:fill="auto"/>
            <w:noWrap/>
            <w:vAlign w:val="bottom"/>
            <w:hideMark/>
          </w:tcPr>
          <w:p w14:paraId="7942078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911.5</w:t>
            </w:r>
          </w:p>
        </w:tc>
        <w:tc>
          <w:tcPr>
            <w:tcW w:w="932" w:type="dxa"/>
            <w:tcBorders>
              <w:top w:val="single" w:sz="4" w:space="0" w:color="auto"/>
              <w:left w:val="nil"/>
              <w:bottom w:val="nil"/>
              <w:right w:val="nil"/>
            </w:tcBorders>
            <w:shd w:val="clear" w:color="auto" w:fill="auto"/>
            <w:noWrap/>
            <w:vAlign w:val="bottom"/>
            <w:hideMark/>
          </w:tcPr>
          <w:p w14:paraId="7528FD3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22:26:55</w:t>
            </w:r>
          </w:p>
        </w:tc>
        <w:tc>
          <w:tcPr>
            <w:tcW w:w="1003" w:type="dxa"/>
            <w:tcBorders>
              <w:top w:val="single" w:sz="4" w:space="0" w:color="auto"/>
              <w:left w:val="nil"/>
              <w:bottom w:val="nil"/>
              <w:right w:val="nil"/>
            </w:tcBorders>
            <w:shd w:val="clear" w:color="auto" w:fill="auto"/>
            <w:noWrap/>
            <w:vAlign w:val="bottom"/>
            <w:hideMark/>
          </w:tcPr>
          <w:p w14:paraId="408657E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22:55:18</w:t>
            </w:r>
          </w:p>
        </w:tc>
        <w:tc>
          <w:tcPr>
            <w:tcW w:w="873" w:type="dxa"/>
            <w:tcBorders>
              <w:top w:val="single" w:sz="4" w:space="0" w:color="auto"/>
              <w:left w:val="nil"/>
              <w:bottom w:val="nil"/>
              <w:right w:val="nil"/>
            </w:tcBorders>
            <w:shd w:val="clear" w:color="auto" w:fill="auto"/>
            <w:noWrap/>
            <w:vAlign w:val="bottom"/>
            <w:hideMark/>
          </w:tcPr>
          <w:p w14:paraId="7CE82D8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8.48</w:t>
            </w:r>
          </w:p>
        </w:tc>
        <w:tc>
          <w:tcPr>
            <w:tcW w:w="767" w:type="dxa"/>
            <w:tcBorders>
              <w:top w:val="single" w:sz="4" w:space="0" w:color="auto"/>
              <w:left w:val="nil"/>
              <w:bottom w:val="nil"/>
              <w:right w:val="nil"/>
            </w:tcBorders>
            <w:shd w:val="clear" w:color="auto" w:fill="auto"/>
            <w:noWrap/>
            <w:vAlign w:val="bottom"/>
            <w:hideMark/>
          </w:tcPr>
          <w:p w14:paraId="7227C61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11.03</w:t>
            </w:r>
          </w:p>
        </w:tc>
        <w:tc>
          <w:tcPr>
            <w:tcW w:w="716" w:type="dxa"/>
            <w:tcBorders>
              <w:top w:val="single" w:sz="4" w:space="0" w:color="auto"/>
              <w:left w:val="nil"/>
              <w:bottom w:val="nil"/>
              <w:right w:val="nil"/>
            </w:tcBorders>
            <w:shd w:val="clear" w:color="auto" w:fill="auto"/>
            <w:noWrap/>
            <w:vAlign w:val="bottom"/>
            <w:hideMark/>
          </w:tcPr>
          <w:p w14:paraId="7AE6908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645.7</w:t>
            </w:r>
          </w:p>
        </w:tc>
        <w:tc>
          <w:tcPr>
            <w:tcW w:w="950" w:type="dxa"/>
            <w:tcBorders>
              <w:top w:val="single" w:sz="4" w:space="0" w:color="auto"/>
              <w:left w:val="nil"/>
              <w:bottom w:val="nil"/>
              <w:right w:val="single" w:sz="4" w:space="0" w:color="auto"/>
            </w:tcBorders>
            <w:shd w:val="clear" w:color="auto" w:fill="auto"/>
            <w:noWrap/>
            <w:vAlign w:val="bottom"/>
            <w:hideMark/>
          </w:tcPr>
          <w:p w14:paraId="7A4486B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839.8</w:t>
            </w:r>
          </w:p>
        </w:tc>
      </w:tr>
      <w:tr w:rsidR="00C36766" w:rsidRPr="002D4AC2" w14:paraId="5160CB92"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74C26D5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61E9DE1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8/13/2021</w:t>
            </w:r>
          </w:p>
        </w:tc>
        <w:tc>
          <w:tcPr>
            <w:tcW w:w="1003" w:type="dxa"/>
            <w:tcBorders>
              <w:top w:val="nil"/>
              <w:left w:val="nil"/>
              <w:bottom w:val="single" w:sz="4" w:space="0" w:color="auto"/>
              <w:right w:val="nil"/>
            </w:tcBorders>
            <w:shd w:val="clear" w:color="auto" w:fill="auto"/>
            <w:noWrap/>
            <w:vAlign w:val="bottom"/>
            <w:hideMark/>
          </w:tcPr>
          <w:p w14:paraId="63F96AB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22:19:24</w:t>
            </w:r>
          </w:p>
        </w:tc>
        <w:tc>
          <w:tcPr>
            <w:tcW w:w="1003" w:type="dxa"/>
            <w:tcBorders>
              <w:top w:val="nil"/>
              <w:left w:val="nil"/>
              <w:bottom w:val="single" w:sz="4" w:space="0" w:color="auto"/>
              <w:right w:val="nil"/>
            </w:tcBorders>
            <w:shd w:val="clear" w:color="auto" w:fill="auto"/>
            <w:noWrap/>
            <w:vAlign w:val="bottom"/>
            <w:hideMark/>
          </w:tcPr>
          <w:p w14:paraId="728023A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23:07:08</w:t>
            </w:r>
          </w:p>
        </w:tc>
        <w:tc>
          <w:tcPr>
            <w:tcW w:w="830" w:type="dxa"/>
            <w:tcBorders>
              <w:top w:val="nil"/>
              <w:left w:val="nil"/>
              <w:bottom w:val="single" w:sz="4" w:space="0" w:color="auto"/>
              <w:right w:val="nil"/>
            </w:tcBorders>
            <w:shd w:val="clear" w:color="auto" w:fill="auto"/>
            <w:noWrap/>
            <w:vAlign w:val="bottom"/>
            <w:hideMark/>
          </w:tcPr>
          <w:p w14:paraId="38E4C5D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911.5</w:t>
            </w:r>
          </w:p>
        </w:tc>
        <w:tc>
          <w:tcPr>
            <w:tcW w:w="932" w:type="dxa"/>
            <w:tcBorders>
              <w:top w:val="nil"/>
              <w:left w:val="nil"/>
              <w:bottom w:val="single" w:sz="4" w:space="0" w:color="auto"/>
              <w:right w:val="nil"/>
            </w:tcBorders>
            <w:shd w:val="clear" w:color="auto" w:fill="auto"/>
            <w:noWrap/>
            <w:vAlign w:val="bottom"/>
            <w:hideMark/>
          </w:tcPr>
          <w:p w14:paraId="3B85980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22:26:55</w:t>
            </w:r>
          </w:p>
        </w:tc>
        <w:tc>
          <w:tcPr>
            <w:tcW w:w="1003" w:type="dxa"/>
            <w:tcBorders>
              <w:top w:val="nil"/>
              <w:left w:val="nil"/>
              <w:bottom w:val="single" w:sz="4" w:space="0" w:color="auto"/>
              <w:right w:val="nil"/>
            </w:tcBorders>
            <w:shd w:val="clear" w:color="auto" w:fill="auto"/>
            <w:noWrap/>
            <w:vAlign w:val="bottom"/>
            <w:hideMark/>
          </w:tcPr>
          <w:p w14:paraId="0F26FC3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22:55:18</w:t>
            </w:r>
          </w:p>
        </w:tc>
        <w:tc>
          <w:tcPr>
            <w:tcW w:w="873" w:type="dxa"/>
            <w:tcBorders>
              <w:top w:val="nil"/>
              <w:left w:val="nil"/>
              <w:bottom w:val="single" w:sz="4" w:space="0" w:color="auto"/>
              <w:right w:val="nil"/>
            </w:tcBorders>
            <w:shd w:val="clear" w:color="auto" w:fill="auto"/>
            <w:noWrap/>
            <w:vAlign w:val="bottom"/>
            <w:hideMark/>
          </w:tcPr>
          <w:p w14:paraId="65A7C85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7.52</w:t>
            </w:r>
          </w:p>
        </w:tc>
        <w:tc>
          <w:tcPr>
            <w:tcW w:w="767" w:type="dxa"/>
            <w:tcBorders>
              <w:top w:val="nil"/>
              <w:left w:val="nil"/>
              <w:bottom w:val="single" w:sz="4" w:space="0" w:color="auto"/>
              <w:right w:val="nil"/>
            </w:tcBorders>
            <w:shd w:val="clear" w:color="auto" w:fill="auto"/>
            <w:noWrap/>
            <w:vAlign w:val="bottom"/>
            <w:hideMark/>
          </w:tcPr>
          <w:p w14:paraId="70BD881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11.83</w:t>
            </w:r>
          </w:p>
        </w:tc>
        <w:tc>
          <w:tcPr>
            <w:tcW w:w="716" w:type="dxa"/>
            <w:tcBorders>
              <w:top w:val="nil"/>
              <w:left w:val="nil"/>
              <w:bottom w:val="single" w:sz="4" w:space="0" w:color="auto"/>
              <w:right w:val="nil"/>
            </w:tcBorders>
            <w:shd w:val="clear" w:color="auto" w:fill="auto"/>
            <w:noWrap/>
            <w:vAlign w:val="bottom"/>
            <w:hideMark/>
          </w:tcPr>
          <w:p w14:paraId="321A0BE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574.1</w:t>
            </w:r>
          </w:p>
        </w:tc>
        <w:tc>
          <w:tcPr>
            <w:tcW w:w="950" w:type="dxa"/>
            <w:tcBorders>
              <w:top w:val="nil"/>
              <w:left w:val="nil"/>
              <w:bottom w:val="single" w:sz="4" w:space="0" w:color="auto"/>
              <w:right w:val="single" w:sz="4" w:space="0" w:color="auto"/>
            </w:tcBorders>
            <w:shd w:val="clear" w:color="auto" w:fill="auto"/>
            <w:noWrap/>
            <w:vAlign w:val="bottom"/>
            <w:hideMark/>
          </w:tcPr>
          <w:p w14:paraId="2C47966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903.9</w:t>
            </w:r>
          </w:p>
        </w:tc>
      </w:tr>
      <w:tr w:rsidR="00C36766" w:rsidRPr="002D4AC2" w14:paraId="07809425"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096E930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nil"/>
              <w:left w:val="nil"/>
              <w:right w:val="nil"/>
            </w:tcBorders>
            <w:shd w:val="clear" w:color="auto" w:fill="auto"/>
            <w:noWrap/>
            <w:vAlign w:val="bottom"/>
            <w:hideMark/>
          </w:tcPr>
          <w:p w14:paraId="720C52F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8/14/2021</w:t>
            </w:r>
          </w:p>
        </w:tc>
        <w:tc>
          <w:tcPr>
            <w:tcW w:w="1003" w:type="dxa"/>
            <w:tcBorders>
              <w:top w:val="nil"/>
              <w:left w:val="nil"/>
              <w:bottom w:val="nil"/>
              <w:right w:val="nil"/>
            </w:tcBorders>
            <w:shd w:val="clear" w:color="auto" w:fill="auto"/>
            <w:noWrap/>
            <w:vAlign w:val="bottom"/>
            <w:hideMark/>
          </w:tcPr>
          <w:p w14:paraId="5DD756C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8:14:44</w:t>
            </w:r>
          </w:p>
        </w:tc>
        <w:tc>
          <w:tcPr>
            <w:tcW w:w="1003" w:type="dxa"/>
            <w:tcBorders>
              <w:top w:val="nil"/>
              <w:left w:val="nil"/>
              <w:bottom w:val="nil"/>
              <w:right w:val="nil"/>
            </w:tcBorders>
            <w:shd w:val="clear" w:color="auto" w:fill="auto"/>
            <w:noWrap/>
            <w:vAlign w:val="bottom"/>
            <w:hideMark/>
          </w:tcPr>
          <w:p w14:paraId="2929A93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9:04:44</w:t>
            </w:r>
          </w:p>
        </w:tc>
        <w:tc>
          <w:tcPr>
            <w:tcW w:w="830" w:type="dxa"/>
            <w:tcBorders>
              <w:top w:val="nil"/>
              <w:left w:val="nil"/>
              <w:bottom w:val="nil"/>
              <w:right w:val="nil"/>
            </w:tcBorders>
            <w:shd w:val="clear" w:color="auto" w:fill="auto"/>
            <w:noWrap/>
            <w:vAlign w:val="bottom"/>
            <w:hideMark/>
          </w:tcPr>
          <w:p w14:paraId="3E4CE23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1231.5</w:t>
            </w:r>
          </w:p>
        </w:tc>
        <w:tc>
          <w:tcPr>
            <w:tcW w:w="932" w:type="dxa"/>
            <w:tcBorders>
              <w:top w:val="nil"/>
              <w:left w:val="nil"/>
              <w:bottom w:val="nil"/>
              <w:right w:val="nil"/>
            </w:tcBorders>
            <w:shd w:val="clear" w:color="auto" w:fill="auto"/>
            <w:noWrap/>
            <w:vAlign w:val="bottom"/>
            <w:hideMark/>
          </w:tcPr>
          <w:p w14:paraId="269040C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8:20:13</w:t>
            </w:r>
          </w:p>
        </w:tc>
        <w:tc>
          <w:tcPr>
            <w:tcW w:w="1003" w:type="dxa"/>
            <w:tcBorders>
              <w:top w:val="nil"/>
              <w:left w:val="nil"/>
              <w:bottom w:val="nil"/>
              <w:right w:val="nil"/>
            </w:tcBorders>
            <w:shd w:val="clear" w:color="auto" w:fill="auto"/>
            <w:noWrap/>
            <w:vAlign w:val="bottom"/>
            <w:hideMark/>
          </w:tcPr>
          <w:p w14:paraId="0711435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8:58:17</w:t>
            </w:r>
          </w:p>
        </w:tc>
        <w:tc>
          <w:tcPr>
            <w:tcW w:w="873" w:type="dxa"/>
            <w:tcBorders>
              <w:top w:val="nil"/>
              <w:left w:val="nil"/>
              <w:bottom w:val="nil"/>
              <w:right w:val="nil"/>
            </w:tcBorders>
            <w:shd w:val="clear" w:color="auto" w:fill="auto"/>
            <w:noWrap/>
            <w:vAlign w:val="bottom"/>
            <w:hideMark/>
          </w:tcPr>
          <w:p w14:paraId="3C50696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5.48</w:t>
            </w:r>
          </w:p>
        </w:tc>
        <w:tc>
          <w:tcPr>
            <w:tcW w:w="767" w:type="dxa"/>
            <w:tcBorders>
              <w:top w:val="nil"/>
              <w:left w:val="nil"/>
              <w:bottom w:val="nil"/>
              <w:right w:val="nil"/>
            </w:tcBorders>
            <w:shd w:val="clear" w:color="auto" w:fill="auto"/>
            <w:noWrap/>
            <w:vAlign w:val="bottom"/>
            <w:hideMark/>
          </w:tcPr>
          <w:p w14:paraId="73E821E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6.45</w:t>
            </w:r>
          </w:p>
        </w:tc>
        <w:tc>
          <w:tcPr>
            <w:tcW w:w="716" w:type="dxa"/>
            <w:tcBorders>
              <w:top w:val="nil"/>
              <w:left w:val="nil"/>
              <w:bottom w:val="nil"/>
              <w:right w:val="nil"/>
            </w:tcBorders>
            <w:shd w:val="clear" w:color="auto" w:fill="auto"/>
            <w:noWrap/>
            <w:vAlign w:val="bottom"/>
            <w:hideMark/>
          </w:tcPr>
          <w:p w14:paraId="2B698F6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540.2</w:t>
            </w:r>
          </w:p>
        </w:tc>
        <w:tc>
          <w:tcPr>
            <w:tcW w:w="950" w:type="dxa"/>
            <w:tcBorders>
              <w:top w:val="nil"/>
              <w:left w:val="nil"/>
              <w:bottom w:val="nil"/>
              <w:right w:val="single" w:sz="4" w:space="0" w:color="auto"/>
            </w:tcBorders>
            <w:shd w:val="clear" w:color="auto" w:fill="auto"/>
            <w:noWrap/>
            <w:vAlign w:val="bottom"/>
            <w:hideMark/>
          </w:tcPr>
          <w:p w14:paraId="0BB05A3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635.5</w:t>
            </w:r>
          </w:p>
        </w:tc>
      </w:tr>
      <w:tr w:rsidR="00C36766" w:rsidRPr="002D4AC2" w14:paraId="0F44F842"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6AC0057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639E7EA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8/14/2021</w:t>
            </w:r>
          </w:p>
        </w:tc>
        <w:tc>
          <w:tcPr>
            <w:tcW w:w="1003" w:type="dxa"/>
            <w:tcBorders>
              <w:top w:val="nil"/>
              <w:left w:val="nil"/>
              <w:bottom w:val="single" w:sz="4" w:space="0" w:color="auto"/>
              <w:right w:val="nil"/>
            </w:tcBorders>
            <w:shd w:val="clear" w:color="auto" w:fill="auto"/>
            <w:noWrap/>
            <w:vAlign w:val="bottom"/>
            <w:hideMark/>
          </w:tcPr>
          <w:p w14:paraId="526D66A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8:14:44</w:t>
            </w:r>
          </w:p>
        </w:tc>
        <w:tc>
          <w:tcPr>
            <w:tcW w:w="1003" w:type="dxa"/>
            <w:tcBorders>
              <w:top w:val="nil"/>
              <w:left w:val="nil"/>
              <w:bottom w:val="single" w:sz="4" w:space="0" w:color="auto"/>
              <w:right w:val="nil"/>
            </w:tcBorders>
            <w:shd w:val="clear" w:color="auto" w:fill="auto"/>
            <w:noWrap/>
            <w:vAlign w:val="bottom"/>
            <w:hideMark/>
          </w:tcPr>
          <w:p w14:paraId="4A08891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9:04:30</w:t>
            </w:r>
          </w:p>
        </w:tc>
        <w:tc>
          <w:tcPr>
            <w:tcW w:w="830" w:type="dxa"/>
            <w:tcBorders>
              <w:top w:val="nil"/>
              <w:left w:val="nil"/>
              <w:bottom w:val="single" w:sz="4" w:space="0" w:color="auto"/>
              <w:right w:val="nil"/>
            </w:tcBorders>
            <w:shd w:val="clear" w:color="auto" w:fill="auto"/>
            <w:noWrap/>
            <w:vAlign w:val="bottom"/>
            <w:hideMark/>
          </w:tcPr>
          <w:p w14:paraId="447FD81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1135.5</w:t>
            </w:r>
          </w:p>
        </w:tc>
        <w:tc>
          <w:tcPr>
            <w:tcW w:w="932" w:type="dxa"/>
            <w:tcBorders>
              <w:top w:val="nil"/>
              <w:left w:val="nil"/>
              <w:bottom w:val="single" w:sz="4" w:space="0" w:color="auto"/>
              <w:right w:val="nil"/>
            </w:tcBorders>
            <w:shd w:val="clear" w:color="auto" w:fill="auto"/>
            <w:noWrap/>
            <w:vAlign w:val="bottom"/>
            <w:hideMark/>
          </w:tcPr>
          <w:p w14:paraId="77921F6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8:20:13</w:t>
            </w:r>
          </w:p>
        </w:tc>
        <w:tc>
          <w:tcPr>
            <w:tcW w:w="1003" w:type="dxa"/>
            <w:tcBorders>
              <w:top w:val="nil"/>
              <w:left w:val="nil"/>
              <w:bottom w:val="single" w:sz="4" w:space="0" w:color="auto"/>
              <w:right w:val="nil"/>
            </w:tcBorders>
            <w:shd w:val="clear" w:color="auto" w:fill="auto"/>
            <w:noWrap/>
            <w:vAlign w:val="bottom"/>
            <w:hideMark/>
          </w:tcPr>
          <w:p w14:paraId="3BCAC67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8:58:17</w:t>
            </w:r>
          </w:p>
        </w:tc>
        <w:tc>
          <w:tcPr>
            <w:tcW w:w="873" w:type="dxa"/>
            <w:tcBorders>
              <w:top w:val="nil"/>
              <w:left w:val="nil"/>
              <w:bottom w:val="single" w:sz="4" w:space="0" w:color="auto"/>
              <w:right w:val="nil"/>
            </w:tcBorders>
            <w:shd w:val="clear" w:color="auto" w:fill="auto"/>
            <w:noWrap/>
            <w:vAlign w:val="bottom"/>
            <w:hideMark/>
          </w:tcPr>
          <w:p w14:paraId="6D2BE72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5.48</w:t>
            </w:r>
          </w:p>
        </w:tc>
        <w:tc>
          <w:tcPr>
            <w:tcW w:w="767" w:type="dxa"/>
            <w:tcBorders>
              <w:top w:val="nil"/>
              <w:left w:val="nil"/>
              <w:bottom w:val="single" w:sz="4" w:space="0" w:color="auto"/>
              <w:right w:val="nil"/>
            </w:tcBorders>
            <w:shd w:val="clear" w:color="auto" w:fill="auto"/>
            <w:noWrap/>
            <w:vAlign w:val="bottom"/>
            <w:hideMark/>
          </w:tcPr>
          <w:p w14:paraId="484F473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6.22</w:t>
            </w:r>
          </w:p>
        </w:tc>
        <w:tc>
          <w:tcPr>
            <w:tcW w:w="716" w:type="dxa"/>
            <w:tcBorders>
              <w:top w:val="nil"/>
              <w:left w:val="nil"/>
              <w:bottom w:val="single" w:sz="4" w:space="0" w:color="auto"/>
              <w:right w:val="nil"/>
            </w:tcBorders>
            <w:shd w:val="clear" w:color="auto" w:fill="auto"/>
            <w:noWrap/>
            <w:vAlign w:val="bottom"/>
            <w:hideMark/>
          </w:tcPr>
          <w:p w14:paraId="246BDBA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500.4</w:t>
            </w:r>
          </w:p>
        </w:tc>
        <w:tc>
          <w:tcPr>
            <w:tcW w:w="950" w:type="dxa"/>
            <w:tcBorders>
              <w:top w:val="nil"/>
              <w:left w:val="nil"/>
              <w:bottom w:val="single" w:sz="4" w:space="0" w:color="auto"/>
              <w:right w:val="single" w:sz="4" w:space="0" w:color="auto"/>
            </w:tcBorders>
            <w:shd w:val="clear" w:color="auto" w:fill="auto"/>
            <w:noWrap/>
            <w:vAlign w:val="bottom"/>
            <w:hideMark/>
          </w:tcPr>
          <w:p w14:paraId="58D5706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567.4</w:t>
            </w:r>
          </w:p>
        </w:tc>
      </w:tr>
      <w:tr w:rsidR="00C36766" w:rsidRPr="002D4AC2" w14:paraId="6819B93D"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63F4A63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right w:val="nil"/>
            </w:tcBorders>
            <w:shd w:val="clear" w:color="auto" w:fill="auto"/>
            <w:noWrap/>
            <w:vAlign w:val="bottom"/>
            <w:hideMark/>
          </w:tcPr>
          <w:p w14:paraId="3B9A36B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8/14/2021</w:t>
            </w:r>
          </w:p>
        </w:tc>
        <w:tc>
          <w:tcPr>
            <w:tcW w:w="1003" w:type="dxa"/>
            <w:tcBorders>
              <w:top w:val="nil"/>
              <w:left w:val="nil"/>
              <w:bottom w:val="nil"/>
              <w:right w:val="nil"/>
            </w:tcBorders>
            <w:shd w:val="clear" w:color="auto" w:fill="auto"/>
            <w:noWrap/>
            <w:vAlign w:val="bottom"/>
            <w:hideMark/>
          </w:tcPr>
          <w:p w14:paraId="2632126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11:16:06</w:t>
            </w:r>
          </w:p>
        </w:tc>
        <w:tc>
          <w:tcPr>
            <w:tcW w:w="1003" w:type="dxa"/>
            <w:tcBorders>
              <w:top w:val="nil"/>
              <w:left w:val="nil"/>
              <w:bottom w:val="nil"/>
              <w:right w:val="nil"/>
            </w:tcBorders>
            <w:shd w:val="clear" w:color="auto" w:fill="auto"/>
            <w:noWrap/>
            <w:vAlign w:val="bottom"/>
            <w:hideMark/>
          </w:tcPr>
          <w:p w14:paraId="69F8BFE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12:08:50</w:t>
            </w:r>
          </w:p>
        </w:tc>
        <w:tc>
          <w:tcPr>
            <w:tcW w:w="830" w:type="dxa"/>
            <w:tcBorders>
              <w:top w:val="nil"/>
              <w:left w:val="nil"/>
              <w:bottom w:val="nil"/>
              <w:right w:val="nil"/>
            </w:tcBorders>
            <w:shd w:val="clear" w:color="auto" w:fill="auto"/>
            <w:noWrap/>
            <w:vAlign w:val="bottom"/>
            <w:hideMark/>
          </w:tcPr>
          <w:p w14:paraId="06E7BE0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1231.5</w:t>
            </w:r>
          </w:p>
        </w:tc>
        <w:tc>
          <w:tcPr>
            <w:tcW w:w="932" w:type="dxa"/>
            <w:tcBorders>
              <w:top w:val="nil"/>
              <w:left w:val="nil"/>
              <w:bottom w:val="nil"/>
              <w:right w:val="nil"/>
            </w:tcBorders>
            <w:shd w:val="clear" w:color="auto" w:fill="auto"/>
            <w:noWrap/>
            <w:vAlign w:val="bottom"/>
            <w:hideMark/>
          </w:tcPr>
          <w:p w14:paraId="03716DE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11:21:56</w:t>
            </w:r>
          </w:p>
        </w:tc>
        <w:tc>
          <w:tcPr>
            <w:tcW w:w="1003" w:type="dxa"/>
            <w:tcBorders>
              <w:top w:val="nil"/>
              <w:left w:val="nil"/>
              <w:bottom w:val="nil"/>
              <w:right w:val="nil"/>
            </w:tcBorders>
            <w:shd w:val="clear" w:color="auto" w:fill="auto"/>
            <w:noWrap/>
            <w:vAlign w:val="bottom"/>
            <w:hideMark/>
          </w:tcPr>
          <w:p w14:paraId="3192179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11:54:33</w:t>
            </w:r>
          </w:p>
        </w:tc>
        <w:tc>
          <w:tcPr>
            <w:tcW w:w="873" w:type="dxa"/>
            <w:tcBorders>
              <w:top w:val="nil"/>
              <w:left w:val="nil"/>
              <w:bottom w:val="nil"/>
              <w:right w:val="nil"/>
            </w:tcBorders>
            <w:shd w:val="clear" w:color="auto" w:fill="auto"/>
            <w:noWrap/>
            <w:vAlign w:val="bottom"/>
            <w:hideMark/>
          </w:tcPr>
          <w:p w14:paraId="4C9F486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5.83</w:t>
            </w:r>
          </w:p>
        </w:tc>
        <w:tc>
          <w:tcPr>
            <w:tcW w:w="767" w:type="dxa"/>
            <w:tcBorders>
              <w:top w:val="nil"/>
              <w:left w:val="nil"/>
              <w:bottom w:val="nil"/>
              <w:right w:val="nil"/>
            </w:tcBorders>
            <w:shd w:val="clear" w:color="auto" w:fill="auto"/>
            <w:noWrap/>
            <w:vAlign w:val="bottom"/>
            <w:hideMark/>
          </w:tcPr>
          <w:p w14:paraId="15A8933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14.28</w:t>
            </w:r>
          </w:p>
        </w:tc>
        <w:tc>
          <w:tcPr>
            <w:tcW w:w="716" w:type="dxa"/>
            <w:tcBorders>
              <w:top w:val="nil"/>
              <w:left w:val="nil"/>
              <w:bottom w:val="nil"/>
              <w:right w:val="nil"/>
            </w:tcBorders>
            <w:shd w:val="clear" w:color="auto" w:fill="auto"/>
            <w:noWrap/>
            <w:vAlign w:val="bottom"/>
            <w:hideMark/>
          </w:tcPr>
          <w:p w14:paraId="7F25A1D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419.2</w:t>
            </w:r>
          </w:p>
        </w:tc>
        <w:tc>
          <w:tcPr>
            <w:tcW w:w="950" w:type="dxa"/>
            <w:tcBorders>
              <w:top w:val="nil"/>
              <w:left w:val="nil"/>
              <w:bottom w:val="nil"/>
              <w:right w:val="single" w:sz="4" w:space="0" w:color="auto"/>
            </w:tcBorders>
            <w:shd w:val="clear" w:color="auto" w:fill="auto"/>
            <w:noWrap/>
            <w:vAlign w:val="bottom"/>
            <w:hideMark/>
          </w:tcPr>
          <w:p w14:paraId="61BE99A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1026.3</w:t>
            </w:r>
          </w:p>
        </w:tc>
      </w:tr>
      <w:tr w:rsidR="00C36766" w:rsidRPr="002D4AC2" w14:paraId="48FC0D53"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3DE458F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7C36B71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8/14/2021</w:t>
            </w:r>
          </w:p>
        </w:tc>
        <w:tc>
          <w:tcPr>
            <w:tcW w:w="1003" w:type="dxa"/>
            <w:tcBorders>
              <w:top w:val="nil"/>
              <w:left w:val="nil"/>
              <w:bottom w:val="single" w:sz="4" w:space="0" w:color="auto"/>
              <w:right w:val="nil"/>
            </w:tcBorders>
            <w:shd w:val="clear" w:color="auto" w:fill="auto"/>
            <w:noWrap/>
            <w:vAlign w:val="bottom"/>
            <w:hideMark/>
          </w:tcPr>
          <w:p w14:paraId="5A1B4E7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11:16:00</w:t>
            </w:r>
          </w:p>
        </w:tc>
        <w:tc>
          <w:tcPr>
            <w:tcW w:w="1003" w:type="dxa"/>
            <w:tcBorders>
              <w:top w:val="nil"/>
              <w:left w:val="nil"/>
              <w:bottom w:val="single" w:sz="4" w:space="0" w:color="auto"/>
              <w:right w:val="nil"/>
            </w:tcBorders>
            <w:shd w:val="clear" w:color="auto" w:fill="auto"/>
            <w:noWrap/>
            <w:vAlign w:val="bottom"/>
            <w:hideMark/>
          </w:tcPr>
          <w:p w14:paraId="649D116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12:08:44</w:t>
            </w:r>
          </w:p>
        </w:tc>
        <w:tc>
          <w:tcPr>
            <w:tcW w:w="830" w:type="dxa"/>
            <w:tcBorders>
              <w:top w:val="nil"/>
              <w:left w:val="nil"/>
              <w:bottom w:val="single" w:sz="4" w:space="0" w:color="auto"/>
              <w:right w:val="nil"/>
            </w:tcBorders>
            <w:shd w:val="clear" w:color="auto" w:fill="auto"/>
            <w:noWrap/>
            <w:vAlign w:val="bottom"/>
            <w:hideMark/>
          </w:tcPr>
          <w:p w14:paraId="78B179C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1199.5</w:t>
            </w:r>
          </w:p>
        </w:tc>
        <w:tc>
          <w:tcPr>
            <w:tcW w:w="932" w:type="dxa"/>
            <w:tcBorders>
              <w:top w:val="nil"/>
              <w:left w:val="nil"/>
              <w:bottom w:val="single" w:sz="4" w:space="0" w:color="auto"/>
              <w:right w:val="nil"/>
            </w:tcBorders>
            <w:shd w:val="clear" w:color="auto" w:fill="auto"/>
            <w:noWrap/>
            <w:vAlign w:val="bottom"/>
            <w:hideMark/>
          </w:tcPr>
          <w:p w14:paraId="4B99AD9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11:21:56</w:t>
            </w:r>
          </w:p>
        </w:tc>
        <w:tc>
          <w:tcPr>
            <w:tcW w:w="1003" w:type="dxa"/>
            <w:tcBorders>
              <w:top w:val="nil"/>
              <w:left w:val="nil"/>
              <w:bottom w:val="single" w:sz="4" w:space="0" w:color="auto"/>
              <w:right w:val="nil"/>
            </w:tcBorders>
            <w:shd w:val="clear" w:color="auto" w:fill="auto"/>
            <w:noWrap/>
            <w:vAlign w:val="bottom"/>
            <w:hideMark/>
          </w:tcPr>
          <w:p w14:paraId="61A491A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11:54:33</w:t>
            </w:r>
          </w:p>
        </w:tc>
        <w:tc>
          <w:tcPr>
            <w:tcW w:w="873" w:type="dxa"/>
            <w:tcBorders>
              <w:top w:val="nil"/>
              <w:left w:val="nil"/>
              <w:bottom w:val="single" w:sz="4" w:space="0" w:color="auto"/>
              <w:right w:val="nil"/>
            </w:tcBorders>
            <w:shd w:val="clear" w:color="auto" w:fill="auto"/>
            <w:noWrap/>
            <w:vAlign w:val="bottom"/>
            <w:hideMark/>
          </w:tcPr>
          <w:p w14:paraId="0173B44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5.93</w:t>
            </w:r>
          </w:p>
        </w:tc>
        <w:tc>
          <w:tcPr>
            <w:tcW w:w="767" w:type="dxa"/>
            <w:tcBorders>
              <w:top w:val="nil"/>
              <w:left w:val="nil"/>
              <w:bottom w:val="single" w:sz="4" w:space="0" w:color="auto"/>
              <w:right w:val="nil"/>
            </w:tcBorders>
            <w:shd w:val="clear" w:color="auto" w:fill="auto"/>
            <w:noWrap/>
            <w:vAlign w:val="bottom"/>
            <w:hideMark/>
          </w:tcPr>
          <w:p w14:paraId="4ED85CD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14.18</w:t>
            </w:r>
          </w:p>
        </w:tc>
        <w:tc>
          <w:tcPr>
            <w:tcW w:w="716" w:type="dxa"/>
            <w:tcBorders>
              <w:top w:val="nil"/>
              <w:left w:val="nil"/>
              <w:bottom w:val="single" w:sz="4" w:space="0" w:color="auto"/>
              <w:right w:val="nil"/>
            </w:tcBorders>
            <w:shd w:val="clear" w:color="auto" w:fill="auto"/>
            <w:noWrap/>
            <w:vAlign w:val="bottom"/>
            <w:hideMark/>
          </w:tcPr>
          <w:p w14:paraId="5D6D80E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539.9</w:t>
            </w:r>
          </w:p>
        </w:tc>
        <w:tc>
          <w:tcPr>
            <w:tcW w:w="950" w:type="dxa"/>
            <w:tcBorders>
              <w:top w:val="nil"/>
              <w:left w:val="nil"/>
              <w:bottom w:val="single" w:sz="4" w:space="0" w:color="auto"/>
              <w:right w:val="single" w:sz="4" w:space="0" w:color="auto"/>
            </w:tcBorders>
            <w:shd w:val="clear" w:color="auto" w:fill="auto"/>
            <w:noWrap/>
            <w:vAlign w:val="bottom"/>
            <w:hideMark/>
          </w:tcPr>
          <w:p w14:paraId="4CF75EC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1199.5*</w:t>
            </w:r>
          </w:p>
        </w:tc>
      </w:tr>
      <w:tr w:rsidR="00C36766" w:rsidRPr="002D4AC2" w14:paraId="77C534AC"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08980DD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4C58693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8/14/2021</w:t>
            </w:r>
          </w:p>
        </w:tc>
        <w:tc>
          <w:tcPr>
            <w:tcW w:w="1003" w:type="dxa"/>
            <w:tcBorders>
              <w:top w:val="nil"/>
              <w:left w:val="nil"/>
              <w:bottom w:val="nil"/>
              <w:right w:val="nil"/>
            </w:tcBorders>
            <w:shd w:val="clear" w:color="auto" w:fill="auto"/>
            <w:noWrap/>
            <w:vAlign w:val="bottom"/>
            <w:hideMark/>
          </w:tcPr>
          <w:p w14:paraId="76C8667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16:00:26</w:t>
            </w:r>
          </w:p>
        </w:tc>
        <w:tc>
          <w:tcPr>
            <w:tcW w:w="1003" w:type="dxa"/>
            <w:tcBorders>
              <w:top w:val="nil"/>
              <w:left w:val="nil"/>
              <w:bottom w:val="nil"/>
              <w:right w:val="nil"/>
            </w:tcBorders>
            <w:shd w:val="clear" w:color="auto" w:fill="auto"/>
            <w:noWrap/>
            <w:vAlign w:val="bottom"/>
            <w:hideMark/>
          </w:tcPr>
          <w:p w14:paraId="010F27F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16:59:14</w:t>
            </w:r>
          </w:p>
        </w:tc>
        <w:tc>
          <w:tcPr>
            <w:tcW w:w="830" w:type="dxa"/>
            <w:tcBorders>
              <w:top w:val="nil"/>
              <w:left w:val="nil"/>
              <w:bottom w:val="nil"/>
              <w:right w:val="nil"/>
            </w:tcBorders>
            <w:shd w:val="clear" w:color="auto" w:fill="auto"/>
            <w:noWrap/>
            <w:vAlign w:val="bottom"/>
            <w:hideMark/>
          </w:tcPr>
          <w:p w14:paraId="3D7CEEA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1327.5</w:t>
            </w:r>
          </w:p>
        </w:tc>
        <w:tc>
          <w:tcPr>
            <w:tcW w:w="932" w:type="dxa"/>
            <w:tcBorders>
              <w:top w:val="nil"/>
              <w:left w:val="nil"/>
              <w:bottom w:val="nil"/>
              <w:right w:val="nil"/>
            </w:tcBorders>
            <w:shd w:val="clear" w:color="auto" w:fill="auto"/>
            <w:noWrap/>
            <w:vAlign w:val="bottom"/>
            <w:hideMark/>
          </w:tcPr>
          <w:p w14:paraId="7CDC077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16:06:37</w:t>
            </w:r>
          </w:p>
        </w:tc>
        <w:tc>
          <w:tcPr>
            <w:tcW w:w="1003" w:type="dxa"/>
            <w:tcBorders>
              <w:top w:val="nil"/>
              <w:left w:val="nil"/>
              <w:bottom w:val="nil"/>
              <w:right w:val="nil"/>
            </w:tcBorders>
            <w:shd w:val="clear" w:color="auto" w:fill="auto"/>
            <w:noWrap/>
            <w:vAlign w:val="bottom"/>
            <w:hideMark/>
          </w:tcPr>
          <w:p w14:paraId="2016FEC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16:42:05</w:t>
            </w:r>
          </w:p>
        </w:tc>
        <w:tc>
          <w:tcPr>
            <w:tcW w:w="873" w:type="dxa"/>
            <w:tcBorders>
              <w:top w:val="nil"/>
              <w:left w:val="nil"/>
              <w:bottom w:val="nil"/>
              <w:right w:val="nil"/>
            </w:tcBorders>
            <w:shd w:val="clear" w:color="auto" w:fill="auto"/>
            <w:noWrap/>
            <w:vAlign w:val="bottom"/>
            <w:hideMark/>
          </w:tcPr>
          <w:p w14:paraId="2D39DC8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6.18</w:t>
            </w:r>
          </w:p>
        </w:tc>
        <w:tc>
          <w:tcPr>
            <w:tcW w:w="767" w:type="dxa"/>
            <w:tcBorders>
              <w:top w:val="nil"/>
              <w:left w:val="nil"/>
              <w:bottom w:val="nil"/>
              <w:right w:val="nil"/>
            </w:tcBorders>
            <w:shd w:val="clear" w:color="auto" w:fill="auto"/>
            <w:noWrap/>
            <w:vAlign w:val="bottom"/>
            <w:hideMark/>
          </w:tcPr>
          <w:p w14:paraId="1FCD3F7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17.15</w:t>
            </w:r>
          </w:p>
        </w:tc>
        <w:tc>
          <w:tcPr>
            <w:tcW w:w="716" w:type="dxa"/>
            <w:tcBorders>
              <w:top w:val="nil"/>
              <w:left w:val="nil"/>
              <w:bottom w:val="nil"/>
              <w:right w:val="nil"/>
            </w:tcBorders>
            <w:shd w:val="clear" w:color="auto" w:fill="auto"/>
            <w:noWrap/>
            <w:vAlign w:val="bottom"/>
            <w:hideMark/>
          </w:tcPr>
          <w:p w14:paraId="20099D9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429.5</w:t>
            </w:r>
          </w:p>
        </w:tc>
        <w:tc>
          <w:tcPr>
            <w:tcW w:w="950" w:type="dxa"/>
            <w:tcBorders>
              <w:top w:val="nil"/>
              <w:left w:val="nil"/>
              <w:bottom w:val="nil"/>
              <w:right w:val="single" w:sz="4" w:space="0" w:color="auto"/>
            </w:tcBorders>
            <w:shd w:val="clear" w:color="auto" w:fill="auto"/>
            <w:noWrap/>
            <w:vAlign w:val="bottom"/>
            <w:hideMark/>
          </w:tcPr>
          <w:p w14:paraId="2BEE808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1191.3</w:t>
            </w:r>
          </w:p>
        </w:tc>
      </w:tr>
      <w:tr w:rsidR="00C36766" w:rsidRPr="002D4AC2" w14:paraId="6767886A"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638299D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nil"/>
              <w:right w:val="nil"/>
            </w:tcBorders>
            <w:shd w:val="clear" w:color="auto" w:fill="auto"/>
            <w:noWrap/>
            <w:vAlign w:val="bottom"/>
            <w:hideMark/>
          </w:tcPr>
          <w:p w14:paraId="245430D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8/14/2021</w:t>
            </w:r>
          </w:p>
        </w:tc>
        <w:tc>
          <w:tcPr>
            <w:tcW w:w="1003" w:type="dxa"/>
            <w:tcBorders>
              <w:top w:val="nil"/>
              <w:left w:val="nil"/>
              <w:bottom w:val="nil"/>
              <w:right w:val="nil"/>
            </w:tcBorders>
            <w:shd w:val="clear" w:color="auto" w:fill="auto"/>
            <w:noWrap/>
            <w:vAlign w:val="bottom"/>
            <w:hideMark/>
          </w:tcPr>
          <w:p w14:paraId="4CE32F6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16:00:52</w:t>
            </w:r>
          </w:p>
        </w:tc>
        <w:tc>
          <w:tcPr>
            <w:tcW w:w="1003" w:type="dxa"/>
            <w:tcBorders>
              <w:top w:val="nil"/>
              <w:left w:val="nil"/>
              <w:bottom w:val="nil"/>
              <w:right w:val="nil"/>
            </w:tcBorders>
            <w:shd w:val="clear" w:color="auto" w:fill="auto"/>
            <w:noWrap/>
            <w:vAlign w:val="bottom"/>
            <w:hideMark/>
          </w:tcPr>
          <w:p w14:paraId="429E673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16:59:16</w:t>
            </w:r>
          </w:p>
        </w:tc>
        <w:tc>
          <w:tcPr>
            <w:tcW w:w="830" w:type="dxa"/>
            <w:tcBorders>
              <w:top w:val="nil"/>
              <w:left w:val="nil"/>
              <w:bottom w:val="nil"/>
              <w:right w:val="nil"/>
            </w:tcBorders>
            <w:shd w:val="clear" w:color="auto" w:fill="auto"/>
            <w:noWrap/>
            <w:vAlign w:val="bottom"/>
            <w:hideMark/>
          </w:tcPr>
          <w:p w14:paraId="51E9CEC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1199.5</w:t>
            </w:r>
          </w:p>
        </w:tc>
        <w:tc>
          <w:tcPr>
            <w:tcW w:w="932" w:type="dxa"/>
            <w:tcBorders>
              <w:top w:val="nil"/>
              <w:left w:val="nil"/>
              <w:bottom w:val="nil"/>
              <w:right w:val="nil"/>
            </w:tcBorders>
            <w:shd w:val="clear" w:color="auto" w:fill="auto"/>
            <w:noWrap/>
            <w:vAlign w:val="bottom"/>
            <w:hideMark/>
          </w:tcPr>
          <w:p w14:paraId="11AE1AB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16:06:37</w:t>
            </w:r>
          </w:p>
        </w:tc>
        <w:tc>
          <w:tcPr>
            <w:tcW w:w="1003" w:type="dxa"/>
            <w:tcBorders>
              <w:top w:val="nil"/>
              <w:left w:val="nil"/>
              <w:bottom w:val="nil"/>
              <w:right w:val="nil"/>
            </w:tcBorders>
            <w:shd w:val="clear" w:color="auto" w:fill="auto"/>
            <w:noWrap/>
            <w:vAlign w:val="bottom"/>
            <w:hideMark/>
          </w:tcPr>
          <w:p w14:paraId="5F44567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16:42:05</w:t>
            </w:r>
          </w:p>
        </w:tc>
        <w:tc>
          <w:tcPr>
            <w:tcW w:w="873" w:type="dxa"/>
            <w:tcBorders>
              <w:top w:val="nil"/>
              <w:left w:val="nil"/>
              <w:bottom w:val="nil"/>
              <w:right w:val="nil"/>
            </w:tcBorders>
            <w:shd w:val="clear" w:color="auto" w:fill="auto"/>
            <w:noWrap/>
            <w:vAlign w:val="bottom"/>
            <w:hideMark/>
          </w:tcPr>
          <w:p w14:paraId="5BB7027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5.75</w:t>
            </w:r>
          </w:p>
        </w:tc>
        <w:tc>
          <w:tcPr>
            <w:tcW w:w="767" w:type="dxa"/>
            <w:tcBorders>
              <w:top w:val="nil"/>
              <w:left w:val="nil"/>
              <w:bottom w:val="nil"/>
              <w:right w:val="nil"/>
            </w:tcBorders>
            <w:shd w:val="clear" w:color="auto" w:fill="auto"/>
            <w:noWrap/>
            <w:vAlign w:val="bottom"/>
            <w:hideMark/>
          </w:tcPr>
          <w:p w14:paraId="16E5FE7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17.18</w:t>
            </w:r>
          </w:p>
        </w:tc>
        <w:tc>
          <w:tcPr>
            <w:tcW w:w="716" w:type="dxa"/>
            <w:tcBorders>
              <w:top w:val="nil"/>
              <w:left w:val="nil"/>
              <w:bottom w:val="nil"/>
              <w:right w:val="nil"/>
            </w:tcBorders>
            <w:shd w:val="clear" w:color="auto" w:fill="auto"/>
            <w:noWrap/>
            <w:vAlign w:val="bottom"/>
            <w:hideMark/>
          </w:tcPr>
          <w:p w14:paraId="105F413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363.4</w:t>
            </w:r>
          </w:p>
        </w:tc>
        <w:tc>
          <w:tcPr>
            <w:tcW w:w="950" w:type="dxa"/>
            <w:tcBorders>
              <w:top w:val="nil"/>
              <w:left w:val="nil"/>
              <w:bottom w:val="nil"/>
              <w:right w:val="single" w:sz="4" w:space="0" w:color="auto"/>
            </w:tcBorders>
            <w:shd w:val="clear" w:color="auto" w:fill="auto"/>
            <w:noWrap/>
            <w:vAlign w:val="bottom"/>
            <w:hideMark/>
          </w:tcPr>
          <w:p w14:paraId="3156BB9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1086.0</w:t>
            </w:r>
          </w:p>
        </w:tc>
      </w:tr>
      <w:tr w:rsidR="00C36766" w:rsidRPr="002D4AC2" w14:paraId="249B7E49"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09E92E5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51A28AC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8/14/2021</w:t>
            </w:r>
          </w:p>
        </w:tc>
        <w:tc>
          <w:tcPr>
            <w:tcW w:w="1003" w:type="dxa"/>
            <w:tcBorders>
              <w:top w:val="single" w:sz="4" w:space="0" w:color="auto"/>
              <w:left w:val="nil"/>
              <w:bottom w:val="nil"/>
              <w:right w:val="nil"/>
            </w:tcBorders>
            <w:shd w:val="clear" w:color="auto" w:fill="auto"/>
            <w:noWrap/>
            <w:vAlign w:val="bottom"/>
            <w:hideMark/>
          </w:tcPr>
          <w:p w14:paraId="63B3CF3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18:27:10</w:t>
            </w:r>
          </w:p>
        </w:tc>
        <w:tc>
          <w:tcPr>
            <w:tcW w:w="1003" w:type="dxa"/>
            <w:tcBorders>
              <w:top w:val="single" w:sz="4" w:space="0" w:color="auto"/>
              <w:left w:val="nil"/>
              <w:bottom w:val="nil"/>
              <w:right w:val="nil"/>
            </w:tcBorders>
            <w:shd w:val="clear" w:color="auto" w:fill="auto"/>
            <w:noWrap/>
            <w:vAlign w:val="bottom"/>
            <w:hideMark/>
          </w:tcPr>
          <w:p w14:paraId="0421244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19:18:18</w:t>
            </w:r>
          </w:p>
        </w:tc>
        <w:tc>
          <w:tcPr>
            <w:tcW w:w="830" w:type="dxa"/>
            <w:tcBorders>
              <w:top w:val="single" w:sz="4" w:space="0" w:color="auto"/>
              <w:left w:val="nil"/>
              <w:bottom w:val="nil"/>
              <w:right w:val="nil"/>
            </w:tcBorders>
            <w:shd w:val="clear" w:color="auto" w:fill="auto"/>
            <w:noWrap/>
            <w:vAlign w:val="bottom"/>
            <w:hideMark/>
          </w:tcPr>
          <w:p w14:paraId="067AAE7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1263.5</w:t>
            </w:r>
          </w:p>
        </w:tc>
        <w:tc>
          <w:tcPr>
            <w:tcW w:w="932" w:type="dxa"/>
            <w:tcBorders>
              <w:top w:val="single" w:sz="4" w:space="0" w:color="auto"/>
              <w:left w:val="nil"/>
              <w:bottom w:val="nil"/>
              <w:right w:val="nil"/>
            </w:tcBorders>
            <w:shd w:val="clear" w:color="auto" w:fill="auto"/>
            <w:noWrap/>
            <w:vAlign w:val="bottom"/>
            <w:hideMark/>
          </w:tcPr>
          <w:p w14:paraId="2B82B9F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18:33:54</w:t>
            </w:r>
          </w:p>
        </w:tc>
        <w:tc>
          <w:tcPr>
            <w:tcW w:w="1003" w:type="dxa"/>
            <w:tcBorders>
              <w:top w:val="single" w:sz="4" w:space="0" w:color="auto"/>
              <w:left w:val="nil"/>
              <w:bottom w:val="nil"/>
              <w:right w:val="nil"/>
            </w:tcBorders>
            <w:shd w:val="clear" w:color="auto" w:fill="auto"/>
            <w:noWrap/>
            <w:vAlign w:val="bottom"/>
            <w:hideMark/>
          </w:tcPr>
          <w:p w14:paraId="5124B97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19:13:08</w:t>
            </w:r>
          </w:p>
        </w:tc>
        <w:tc>
          <w:tcPr>
            <w:tcW w:w="873" w:type="dxa"/>
            <w:tcBorders>
              <w:top w:val="single" w:sz="4" w:space="0" w:color="auto"/>
              <w:left w:val="nil"/>
              <w:bottom w:val="nil"/>
              <w:right w:val="nil"/>
            </w:tcBorders>
            <w:shd w:val="clear" w:color="auto" w:fill="auto"/>
            <w:noWrap/>
            <w:vAlign w:val="bottom"/>
            <w:hideMark/>
          </w:tcPr>
          <w:p w14:paraId="08EC767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6.73</w:t>
            </w:r>
          </w:p>
        </w:tc>
        <w:tc>
          <w:tcPr>
            <w:tcW w:w="767" w:type="dxa"/>
            <w:tcBorders>
              <w:top w:val="single" w:sz="4" w:space="0" w:color="auto"/>
              <w:left w:val="nil"/>
              <w:bottom w:val="nil"/>
              <w:right w:val="nil"/>
            </w:tcBorders>
            <w:shd w:val="clear" w:color="auto" w:fill="auto"/>
            <w:noWrap/>
            <w:vAlign w:val="bottom"/>
            <w:hideMark/>
          </w:tcPr>
          <w:p w14:paraId="728A1B8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5.17</w:t>
            </w:r>
          </w:p>
        </w:tc>
        <w:tc>
          <w:tcPr>
            <w:tcW w:w="716" w:type="dxa"/>
            <w:tcBorders>
              <w:top w:val="single" w:sz="4" w:space="0" w:color="auto"/>
              <w:left w:val="nil"/>
              <w:bottom w:val="nil"/>
              <w:right w:val="nil"/>
            </w:tcBorders>
            <w:shd w:val="clear" w:color="auto" w:fill="auto"/>
            <w:noWrap/>
            <w:vAlign w:val="bottom"/>
            <w:hideMark/>
          </w:tcPr>
          <w:p w14:paraId="374E275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511.9</w:t>
            </w:r>
          </w:p>
        </w:tc>
        <w:tc>
          <w:tcPr>
            <w:tcW w:w="950" w:type="dxa"/>
            <w:tcBorders>
              <w:top w:val="single" w:sz="4" w:space="0" w:color="auto"/>
              <w:left w:val="nil"/>
              <w:bottom w:val="nil"/>
              <w:right w:val="single" w:sz="4" w:space="0" w:color="auto"/>
            </w:tcBorders>
            <w:shd w:val="clear" w:color="auto" w:fill="auto"/>
            <w:noWrap/>
            <w:vAlign w:val="bottom"/>
            <w:hideMark/>
          </w:tcPr>
          <w:p w14:paraId="4C48EC3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392.8</w:t>
            </w:r>
          </w:p>
        </w:tc>
      </w:tr>
      <w:tr w:rsidR="00C36766" w:rsidRPr="002D4AC2" w14:paraId="1984289E"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7C486AB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0133EC0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8/14/2021</w:t>
            </w:r>
          </w:p>
        </w:tc>
        <w:tc>
          <w:tcPr>
            <w:tcW w:w="1003" w:type="dxa"/>
            <w:tcBorders>
              <w:top w:val="nil"/>
              <w:left w:val="nil"/>
              <w:bottom w:val="single" w:sz="4" w:space="0" w:color="auto"/>
              <w:right w:val="nil"/>
            </w:tcBorders>
            <w:shd w:val="clear" w:color="auto" w:fill="auto"/>
            <w:noWrap/>
            <w:vAlign w:val="bottom"/>
            <w:hideMark/>
          </w:tcPr>
          <w:p w14:paraId="3FF22BF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18:27:06</w:t>
            </w:r>
          </w:p>
        </w:tc>
        <w:tc>
          <w:tcPr>
            <w:tcW w:w="1003" w:type="dxa"/>
            <w:tcBorders>
              <w:top w:val="nil"/>
              <w:left w:val="nil"/>
              <w:bottom w:val="single" w:sz="4" w:space="0" w:color="auto"/>
              <w:right w:val="nil"/>
            </w:tcBorders>
            <w:shd w:val="clear" w:color="auto" w:fill="auto"/>
            <w:noWrap/>
            <w:vAlign w:val="bottom"/>
            <w:hideMark/>
          </w:tcPr>
          <w:p w14:paraId="488EA79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19:18:02</w:t>
            </w:r>
          </w:p>
        </w:tc>
        <w:tc>
          <w:tcPr>
            <w:tcW w:w="830" w:type="dxa"/>
            <w:tcBorders>
              <w:top w:val="nil"/>
              <w:left w:val="nil"/>
              <w:bottom w:val="single" w:sz="4" w:space="0" w:color="auto"/>
              <w:right w:val="nil"/>
            </w:tcBorders>
            <w:shd w:val="clear" w:color="auto" w:fill="auto"/>
            <w:noWrap/>
            <w:vAlign w:val="bottom"/>
            <w:hideMark/>
          </w:tcPr>
          <w:p w14:paraId="23C0E60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1135.5</w:t>
            </w:r>
          </w:p>
        </w:tc>
        <w:tc>
          <w:tcPr>
            <w:tcW w:w="932" w:type="dxa"/>
            <w:tcBorders>
              <w:top w:val="nil"/>
              <w:left w:val="nil"/>
              <w:bottom w:val="single" w:sz="4" w:space="0" w:color="auto"/>
              <w:right w:val="nil"/>
            </w:tcBorders>
            <w:shd w:val="clear" w:color="auto" w:fill="auto"/>
            <w:noWrap/>
            <w:vAlign w:val="bottom"/>
            <w:hideMark/>
          </w:tcPr>
          <w:p w14:paraId="3A45C35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18:31:02</w:t>
            </w:r>
          </w:p>
        </w:tc>
        <w:tc>
          <w:tcPr>
            <w:tcW w:w="1003" w:type="dxa"/>
            <w:tcBorders>
              <w:top w:val="nil"/>
              <w:left w:val="nil"/>
              <w:bottom w:val="single" w:sz="4" w:space="0" w:color="auto"/>
              <w:right w:val="nil"/>
            </w:tcBorders>
            <w:shd w:val="clear" w:color="auto" w:fill="auto"/>
            <w:noWrap/>
            <w:vAlign w:val="bottom"/>
            <w:hideMark/>
          </w:tcPr>
          <w:p w14:paraId="21645CF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18:58:23</w:t>
            </w:r>
          </w:p>
        </w:tc>
        <w:tc>
          <w:tcPr>
            <w:tcW w:w="873" w:type="dxa"/>
            <w:tcBorders>
              <w:top w:val="nil"/>
              <w:left w:val="nil"/>
              <w:bottom w:val="single" w:sz="4" w:space="0" w:color="auto"/>
              <w:right w:val="nil"/>
            </w:tcBorders>
            <w:shd w:val="clear" w:color="auto" w:fill="auto"/>
            <w:noWrap/>
            <w:vAlign w:val="bottom"/>
            <w:hideMark/>
          </w:tcPr>
          <w:p w14:paraId="224F409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3.93</w:t>
            </w:r>
          </w:p>
        </w:tc>
        <w:tc>
          <w:tcPr>
            <w:tcW w:w="767" w:type="dxa"/>
            <w:tcBorders>
              <w:top w:val="nil"/>
              <w:left w:val="nil"/>
              <w:bottom w:val="single" w:sz="4" w:space="0" w:color="auto"/>
              <w:right w:val="nil"/>
            </w:tcBorders>
            <w:shd w:val="clear" w:color="auto" w:fill="auto"/>
            <w:noWrap/>
            <w:vAlign w:val="bottom"/>
            <w:hideMark/>
          </w:tcPr>
          <w:p w14:paraId="556D473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19.65</w:t>
            </w:r>
          </w:p>
        </w:tc>
        <w:tc>
          <w:tcPr>
            <w:tcW w:w="716" w:type="dxa"/>
            <w:tcBorders>
              <w:top w:val="nil"/>
              <w:left w:val="nil"/>
              <w:bottom w:val="single" w:sz="4" w:space="0" w:color="auto"/>
              <w:right w:val="nil"/>
            </w:tcBorders>
            <w:shd w:val="clear" w:color="auto" w:fill="auto"/>
            <w:noWrap/>
            <w:vAlign w:val="bottom"/>
            <w:hideMark/>
          </w:tcPr>
          <w:p w14:paraId="5C5277A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269.8</w:t>
            </w:r>
          </w:p>
        </w:tc>
        <w:tc>
          <w:tcPr>
            <w:tcW w:w="950" w:type="dxa"/>
            <w:tcBorders>
              <w:top w:val="nil"/>
              <w:left w:val="nil"/>
              <w:bottom w:val="single" w:sz="4" w:space="0" w:color="auto"/>
              <w:right w:val="single" w:sz="4" w:space="0" w:color="auto"/>
            </w:tcBorders>
            <w:shd w:val="clear" w:color="auto" w:fill="auto"/>
            <w:noWrap/>
            <w:vAlign w:val="bottom"/>
            <w:hideMark/>
          </w:tcPr>
          <w:p w14:paraId="62C4231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1135.5*</w:t>
            </w:r>
          </w:p>
        </w:tc>
      </w:tr>
      <w:tr w:rsidR="00C36766" w:rsidRPr="002D4AC2" w14:paraId="6A9B1BEC"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7E16EC6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nil"/>
              <w:left w:val="nil"/>
              <w:bottom w:val="nil"/>
              <w:right w:val="nil"/>
            </w:tcBorders>
            <w:shd w:val="clear" w:color="auto" w:fill="auto"/>
            <w:noWrap/>
            <w:vAlign w:val="bottom"/>
            <w:hideMark/>
          </w:tcPr>
          <w:p w14:paraId="5077C4F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8/15/2021</w:t>
            </w:r>
          </w:p>
        </w:tc>
        <w:tc>
          <w:tcPr>
            <w:tcW w:w="1003" w:type="dxa"/>
            <w:tcBorders>
              <w:top w:val="nil"/>
              <w:left w:val="nil"/>
              <w:bottom w:val="nil"/>
              <w:right w:val="nil"/>
            </w:tcBorders>
            <w:shd w:val="clear" w:color="auto" w:fill="auto"/>
            <w:noWrap/>
            <w:vAlign w:val="bottom"/>
            <w:hideMark/>
          </w:tcPr>
          <w:p w14:paraId="1DCC35B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4:27:46</w:t>
            </w:r>
          </w:p>
        </w:tc>
        <w:tc>
          <w:tcPr>
            <w:tcW w:w="1003" w:type="dxa"/>
            <w:tcBorders>
              <w:top w:val="nil"/>
              <w:left w:val="nil"/>
              <w:bottom w:val="nil"/>
              <w:right w:val="nil"/>
            </w:tcBorders>
            <w:shd w:val="clear" w:color="auto" w:fill="auto"/>
            <w:noWrap/>
            <w:vAlign w:val="bottom"/>
            <w:hideMark/>
          </w:tcPr>
          <w:p w14:paraId="3E34616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5:27:16</w:t>
            </w:r>
          </w:p>
        </w:tc>
        <w:tc>
          <w:tcPr>
            <w:tcW w:w="830" w:type="dxa"/>
            <w:tcBorders>
              <w:top w:val="nil"/>
              <w:left w:val="nil"/>
              <w:bottom w:val="nil"/>
              <w:right w:val="nil"/>
            </w:tcBorders>
            <w:shd w:val="clear" w:color="auto" w:fill="auto"/>
            <w:noWrap/>
            <w:vAlign w:val="bottom"/>
            <w:hideMark/>
          </w:tcPr>
          <w:p w14:paraId="7A8881C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1359.5</w:t>
            </w:r>
          </w:p>
        </w:tc>
        <w:tc>
          <w:tcPr>
            <w:tcW w:w="932" w:type="dxa"/>
            <w:tcBorders>
              <w:top w:val="nil"/>
              <w:left w:val="nil"/>
              <w:bottom w:val="nil"/>
              <w:right w:val="nil"/>
            </w:tcBorders>
            <w:shd w:val="clear" w:color="auto" w:fill="auto"/>
            <w:noWrap/>
            <w:vAlign w:val="bottom"/>
            <w:hideMark/>
          </w:tcPr>
          <w:p w14:paraId="61E8A52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4:34:47</w:t>
            </w:r>
          </w:p>
        </w:tc>
        <w:tc>
          <w:tcPr>
            <w:tcW w:w="1003" w:type="dxa"/>
            <w:tcBorders>
              <w:top w:val="nil"/>
              <w:left w:val="nil"/>
              <w:bottom w:val="nil"/>
              <w:right w:val="nil"/>
            </w:tcBorders>
            <w:shd w:val="clear" w:color="auto" w:fill="auto"/>
            <w:noWrap/>
            <w:vAlign w:val="bottom"/>
            <w:hideMark/>
          </w:tcPr>
          <w:p w14:paraId="3515E4E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5:08:45</w:t>
            </w:r>
          </w:p>
        </w:tc>
        <w:tc>
          <w:tcPr>
            <w:tcW w:w="873" w:type="dxa"/>
            <w:tcBorders>
              <w:top w:val="nil"/>
              <w:left w:val="nil"/>
              <w:bottom w:val="nil"/>
              <w:right w:val="nil"/>
            </w:tcBorders>
            <w:shd w:val="clear" w:color="auto" w:fill="auto"/>
            <w:noWrap/>
            <w:vAlign w:val="bottom"/>
            <w:hideMark/>
          </w:tcPr>
          <w:p w14:paraId="23FB29D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7.02</w:t>
            </w:r>
          </w:p>
        </w:tc>
        <w:tc>
          <w:tcPr>
            <w:tcW w:w="767" w:type="dxa"/>
            <w:tcBorders>
              <w:top w:val="nil"/>
              <w:left w:val="nil"/>
              <w:bottom w:val="nil"/>
              <w:right w:val="nil"/>
            </w:tcBorders>
            <w:shd w:val="clear" w:color="auto" w:fill="auto"/>
            <w:noWrap/>
            <w:vAlign w:val="bottom"/>
            <w:hideMark/>
          </w:tcPr>
          <w:p w14:paraId="757FFDB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18.52</w:t>
            </w:r>
          </w:p>
        </w:tc>
        <w:tc>
          <w:tcPr>
            <w:tcW w:w="716" w:type="dxa"/>
            <w:tcBorders>
              <w:top w:val="nil"/>
              <w:left w:val="nil"/>
              <w:bottom w:val="nil"/>
              <w:right w:val="nil"/>
            </w:tcBorders>
            <w:shd w:val="clear" w:color="auto" w:fill="auto"/>
            <w:noWrap/>
            <w:vAlign w:val="bottom"/>
            <w:hideMark/>
          </w:tcPr>
          <w:p w14:paraId="4A35E1B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493.3</w:t>
            </w:r>
          </w:p>
        </w:tc>
        <w:tc>
          <w:tcPr>
            <w:tcW w:w="950" w:type="dxa"/>
            <w:tcBorders>
              <w:top w:val="nil"/>
              <w:left w:val="nil"/>
              <w:bottom w:val="nil"/>
              <w:right w:val="single" w:sz="4" w:space="0" w:color="auto"/>
            </w:tcBorders>
            <w:shd w:val="clear" w:color="auto" w:fill="auto"/>
            <w:noWrap/>
            <w:vAlign w:val="bottom"/>
            <w:hideMark/>
          </w:tcPr>
          <w:p w14:paraId="10215A8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1301.8</w:t>
            </w:r>
          </w:p>
        </w:tc>
      </w:tr>
      <w:tr w:rsidR="00C36766" w:rsidRPr="002D4AC2" w14:paraId="693E9127"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5B8B2AF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nil"/>
              <w:right w:val="nil"/>
            </w:tcBorders>
            <w:shd w:val="clear" w:color="auto" w:fill="auto"/>
            <w:noWrap/>
            <w:vAlign w:val="bottom"/>
            <w:hideMark/>
          </w:tcPr>
          <w:p w14:paraId="04FD083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8/15/2021</w:t>
            </w:r>
          </w:p>
        </w:tc>
        <w:tc>
          <w:tcPr>
            <w:tcW w:w="1003" w:type="dxa"/>
            <w:tcBorders>
              <w:top w:val="nil"/>
              <w:left w:val="nil"/>
              <w:bottom w:val="nil"/>
              <w:right w:val="nil"/>
            </w:tcBorders>
            <w:shd w:val="clear" w:color="auto" w:fill="auto"/>
            <w:noWrap/>
            <w:vAlign w:val="bottom"/>
            <w:hideMark/>
          </w:tcPr>
          <w:p w14:paraId="7A31442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4:30:28</w:t>
            </w:r>
          </w:p>
        </w:tc>
        <w:tc>
          <w:tcPr>
            <w:tcW w:w="1003" w:type="dxa"/>
            <w:tcBorders>
              <w:top w:val="nil"/>
              <w:left w:val="nil"/>
              <w:bottom w:val="nil"/>
              <w:right w:val="nil"/>
            </w:tcBorders>
            <w:shd w:val="clear" w:color="auto" w:fill="auto"/>
            <w:noWrap/>
            <w:vAlign w:val="bottom"/>
            <w:hideMark/>
          </w:tcPr>
          <w:p w14:paraId="4F10770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5:27:26</w:t>
            </w:r>
          </w:p>
        </w:tc>
        <w:tc>
          <w:tcPr>
            <w:tcW w:w="830" w:type="dxa"/>
            <w:tcBorders>
              <w:top w:val="nil"/>
              <w:left w:val="nil"/>
              <w:bottom w:val="nil"/>
              <w:right w:val="nil"/>
            </w:tcBorders>
            <w:shd w:val="clear" w:color="auto" w:fill="auto"/>
            <w:noWrap/>
            <w:vAlign w:val="bottom"/>
            <w:hideMark/>
          </w:tcPr>
          <w:p w14:paraId="45B2AF3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1199.5</w:t>
            </w:r>
          </w:p>
        </w:tc>
        <w:tc>
          <w:tcPr>
            <w:tcW w:w="932" w:type="dxa"/>
            <w:tcBorders>
              <w:top w:val="nil"/>
              <w:left w:val="nil"/>
              <w:bottom w:val="nil"/>
              <w:right w:val="nil"/>
            </w:tcBorders>
            <w:shd w:val="clear" w:color="auto" w:fill="auto"/>
            <w:noWrap/>
            <w:vAlign w:val="bottom"/>
            <w:hideMark/>
          </w:tcPr>
          <w:p w14:paraId="72F7C35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4:34:47</w:t>
            </w:r>
          </w:p>
        </w:tc>
        <w:tc>
          <w:tcPr>
            <w:tcW w:w="1003" w:type="dxa"/>
            <w:tcBorders>
              <w:top w:val="nil"/>
              <w:left w:val="nil"/>
              <w:bottom w:val="nil"/>
              <w:right w:val="nil"/>
            </w:tcBorders>
            <w:shd w:val="clear" w:color="auto" w:fill="auto"/>
            <w:noWrap/>
            <w:vAlign w:val="bottom"/>
            <w:hideMark/>
          </w:tcPr>
          <w:p w14:paraId="260EBB7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5:08:45</w:t>
            </w:r>
          </w:p>
        </w:tc>
        <w:tc>
          <w:tcPr>
            <w:tcW w:w="873" w:type="dxa"/>
            <w:tcBorders>
              <w:top w:val="nil"/>
              <w:left w:val="nil"/>
              <w:bottom w:val="nil"/>
              <w:right w:val="nil"/>
            </w:tcBorders>
            <w:shd w:val="clear" w:color="auto" w:fill="auto"/>
            <w:noWrap/>
            <w:vAlign w:val="bottom"/>
            <w:hideMark/>
          </w:tcPr>
          <w:p w14:paraId="1E39FD9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4.32</w:t>
            </w:r>
          </w:p>
        </w:tc>
        <w:tc>
          <w:tcPr>
            <w:tcW w:w="767" w:type="dxa"/>
            <w:tcBorders>
              <w:top w:val="nil"/>
              <w:left w:val="nil"/>
              <w:bottom w:val="nil"/>
              <w:right w:val="nil"/>
            </w:tcBorders>
            <w:shd w:val="clear" w:color="auto" w:fill="auto"/>
            <w:noWrap/>
            <w:vAlign w:val="bottom"/>
            <w:hideMark/>
          </w:tcPr>
          <w:p w14:paraId="31C1BF3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18.68</w:t>
            </w:r>
          </w:p>
        </w:tc>
        <w:tc>
          <w:tcPr>
            <w:tcW w:w="716" w:type="dxa"/>
            <w:tcBorders>
              <w:top w:val="nil"/>
              <w:left w:val="nil"/>
              <w:bottom w:val="nil"/>
              <w:right w:val="nil"/>
            </w:tcBorders>
            <w:shd w:val="clear" w:color="auto" w:fill="auto"/>
            <w:noWrap/>
            <w:vAlign w:val="bottom"/>
            <w:hideMark/>
          </w:tcPr>
          <w:p w14:paraId="70D1F13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279.7</w:t>
            </w:r>
          </w:p>
        </w:tc>
        <w:tc>
          <w:tcPr>
            <w:tcW w:w="950" w:type="dxa"/>
            <w:tcBorders>
              <w:top w:val="nil"/>
              <w:left w:val="nil"/>
              <w:bottom w:val="nil"/>
              <w:right w:val="single" w:sz="4" w:space="0" w:color="auto"/>
            </w:tcBorders>
            <w:shd w:val="clear" w:color="auto" w:fill="auto"/>
            <w:noWrap/>
            <w:vAlign w:val="bottom"/>
            <w:hideMark/>
          </w:tcPr>
          <w:p w14:paraId="411F4FA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1199.5*</w:t>
            </w:r>
          </w:p>
        </w:tc>
      </w:tr>
      <w:tr w:rsidR="00C36766" w:rsidRPr="002D4AC2" w14:paraId="0E460F47"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205371D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3C4220F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8/16/2021</w:t>
            </w:r>
          </w:p>
        </w:tc>
        <w:tc>
          <w:tcPr>
            <w:tcW w:w="1003" w:type="dxa"/>
            <w:tcBorders>
              <w:top w:val="single" w:sz="4" w:space="0" w:color="auto"/>
              <w:left w:val="nil"/>
              <w:bottom w:val="nil"/>
              <w:right w:val="nil"/>
            </w:tcBorders>
            <w:shd w:val="clear" w:color="auto" w:fill="auto"/>
            <w:noWrap/>
            <w:vAlign w:val="bottom"/>
            <w:hideMark/>
          </w:tcPr>
          <w:p w14:paraId="4FF6720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11:18:08</w:t>
            </w:r>
          </w:p>
        </w:tc>
        <w:tc>
          <w:tcPr>
            <w:tcW w:w="1003" w:type="dxa"/>
            <w:tcBorders>
              <w:top w:val="single" w:sz="4" w:space="0" w:color="auto"/>
              <w:left w:val="nil"/>
              <w:bottom w:val="nil"/>
              <w:right w:val="nil"/>
            </w:tcBorders>
            <w:shd w:val="clear" w:color="auto" w:fill="auto"/>
            <w:noWrap/>
            <w:vAlign w:val="bottom"/>
            <w:hideMark/>
          </w:tcPr>
          <w:p w14:paraId="3C80498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12:08:48</w:t>
            </w:r>
          </w:p>
        </w:tc>
        <w:tc>
          <w:tcPr>
            <w:tcW w:w="830" w:type="dxa"/>
            <w:tcBorders>
              <w:top w:val="single" w:sz="4" w:space="0" w:color="auto"/>
              <w:left w:val="nil"/>
              <w:bottom w:val="nil"/>
              <w:right w:val="nil"/>
            </w:tcBorders>
            <w:shd w:val="clear" w:color="auto" w:fill="auto"/>
            <w:noWrap/>
            <w:vAlign w:val="bottom"/>
            <w:hideMark/>
          </w:tcPr>
          <w:p w14:paraId="2091D6F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1359.5</w:t>
            </w:r>
          </w:p>
        </w:tc>
        <w:tc>
          <w:tcPr>
            <w:tcW w:w="932" w:type="dxa"/>
            <w:tcBorders>
              <w:top w:val="single" w:sz="4" w:space="0" w:color="auto"/>
              <w:left w:val="nil"/>
              <w:bottom w:val="nil"/>
              <w:right w:val="nil"/>
            </w:tcBorders>
            <w:shd w:val="clear" w:color="auto" w:fill="auto"/>
            <w:noWrap/>
            <w:vAlign w:val="bottom"/>
            <w:hideMark/>
          </w:tcPr>
          <w:p w14:paraId="15EFFB6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11:23:45</w:t>
            </w:r>
          </w:p>
        </w:tc>
        <w:tc>
          <w:tcPr>
            <w:tcW w:w="1003" w:type="dxa"/>
            <w:tcBorders>
              <w:top w:val="single" w:sz="4" w:space="0" w:color="auto"/>
              <w:left w:val="nil"/>
              <w:bottom w:val="nil"/>
              <w:right w:val="nil"/>
            </w:tcBorders>
            <w:shd w:val="clear" w:color="auto" w:fill="auto"/>
            <w:noWrap/>
            <w:vAlign w:val="bottom"/>
            <w:hideMark/>
          </w:tcPr>
          <w:p w14:paraId="328B563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11:56:29</w:t>
            </w:r>
          </w:p>
        </w:tc>
        <w:tc>
          <w:tcPr>
            <w:tcW w:w="873" w:type="dxa"/>
            <w:tcBorders>
              <w:top w:val="single" w:sz="4" w:space="0" w:color="auto"/>
              <w:left w:val="nil"/>
              <w:bottom w:val="nil"/>
              <w:right w:val="nil"/>
            </w:tcBorders>
            <w:shd w:val="clear" w:color="auto" w:fill="auto"/>
            <w:noWrap/>
            <w:vAlign w:val="bottom"/>
            <w:hideMark/>
          </w:tcPr>
          <w:p w14:paraId="2677224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5.62</w:t>
            </w:r>
          </w:p>
        </w:tc>
        <w:tc>
          <w:tcPr>
            <w:tcW w:w="767" w:type="dxa"/>
            <w:tcBorders>
              <w:top w:val="single" w:sz="4" w:space="0" w:color="auto"/>
              <w:left w:val="nil"/>
              <w:bottom w:val="nil"/>
              <w:right w:val="nil"/>
            </w:tcBorders>
            <w:shd w:val="clear" w:color="auto" w:fill="auto"/>
            <w:noWrap/>
            <w:vAlign w:val="bottom"/>
            <w:hideMark/>
          </w:tcPr>
          <w:p w14:paraId="436A83F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12.32</w:t>
            </w:r>
          </w:p>
        </w:tc>
        <w:tc>
          <w:tcPr>
            <w:tcW w:w="716" w:type="dxa"/>
            <w:tcBorders>
              <w:top w:val="single" w:sz="4" w:space="0" w:color="auto"/>
              <w:left w:val="nil"/>
              <w:bottom w:val="nil"/>
              <w:right w:val="nil"/>
            </w:tcBorders>
            <w:shd w:val="clear" w:color="auto" w:fill="auto"/>
            <w:noWrap/>
            <w:vAlign w:val="bottom"/>
            <w:hideMark/>
          </w:tcPr>
          <w:p w14:paraId="685463F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463.7</w:t>
            </w:r>
          </w:p>
        </w:tc>
        <w:tc>
          <w:tcPr>
            <w:tcW w:w="950" w:type="dxa"/>
            <w:tcBorders>
              <w:top w:val="single" w:sz="4" w:space="0" w:color="auto"/>
              <w:left w:val="nil"/>
              <w:bottom w:val="nil"/>
              <w:right w:val="single" w:sz="4" w:space="0" w:color="auto"/>
            </w:tcBorders>
            <w:shd w:val="clear" w:color="auto" w:fill="auto"/>
            <w:noWrap/>
            <w:vAlign w:val="bottom"/>
            <w:hideMark/>
          </w:tcPr>
          <w:p w14:paraId="088C6D3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1016.9</w:t>
            </w:r>
          </w:p>
        </w:tc>
      </w:tr>
      <w:tr w:rsidR="00C36766" w:rsidRPr="002D4AC2" w14:paraId="0B9140EE"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30C4D0C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098A9F7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8/16/2021</w:t>
            </w:r>
          </w:p>
        </w:tc>
        <w:tc>
          <w:tcPr>
            <w:tcW w:w="1003" w:type="dxa"/>
            <w:tcBorders>
              <w:top w:val="nil"/>
              <w:left w:val="nil"/>
              <w:bottom w:val="single" w:sz="4" w:space="0" w:color="auto"/>
              <w:right w:val="nil"/>
            </w:tcBorders>
            <w:shd w:val="clear" w:color="auto" w:fill="auto"/>
            <w:noWrap/>
            <w:vAlign w:val="bottom"/>
            <w:hideMark/>
          </w:tcPr>
          <w:p w14:paraId="26154A8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11:18:08</w:t>
            </w:r>
          </w:p>
        </w:tc>
        <w:tc>
          <w:tcPr>
            <w:tcW w:w="1003" w:type="dxa"/>
            <w:tcBorders>
              <w:top w:val="nil"/>
              <w:left w:val="nil"/>
              <w:bottom w:val="single" w:sz="4" w:space="0" w:color="auto"/>
              <w:right w:val="nil"/>
            </w:tcBorders>
            <w:shd w:val="clear" w:color="auto" w:fill="auto"/>
            <w:noWrap/>
            <w:vAlign w:val="bottom"/>
            <w:hideMark/>
          </w:tcPr>
          <w:p w14:paraId="19D9589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12:08:52</w:t>
            </w:r>
          </w:p>
        </w:tc>
        <w:tc>
          <w:tcPr>
            <w:tcW w:w="830" w:type="dxa"/>
            <w:tcBorders>
              <w:top w:val="nil"/>
              <w:left w:val="nil"/>
              <w:bottom w:val="single" w:sz="4" w:space="0" w:color="auto"/>
              <w:right w:val="nil"/>
            </w:tcBorders>
            <w:shd w:val="clear" w:color="auto" w:fill="auto"/>
            <w:noWrap/>
            <w:vAlign w:val="bottom"/>
            <w:hideMark/>
          </w:tcPr>
          <w:p w14:paraId="4228652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1327.5</w:t>
            </w:r>
          </w:p>
        </w:tc>
        <w:tc>
          <w:tcPr>
            <w:tcW w:w="932" w:type="dxa"/>
            <w:tcBorders>
              <w:top w:val="nil"/>
              <w:left w:val="nil"/>
              <w:bottom w:val="single" w:sz="4" w:space="0" w:color="auto"/>
              <w:right w:val="nil"/>
            </w:tcBorders>
            <w:shd w:val="clear" w:color="auto" w:fill="auto"/>
            <w:noWrap/>
            <w:vAlign w:val="bottom"/>
            <w:hideMark/>
          </w:tcPr>
          <w:p w14:paraId="22BC9FB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11:23:45</w:t>
            </w:r>
          </w:p>
        </w:tc>
        <w:tc>
          <w:tcPr>
            <w:tcW w:w="1003" w:type="dxa"/>
            <w:tcBorders>
              <w:top w:val="nil"/>
              <w:left w:val="nil"/>
              <w:bottom w:val="single" w:sz="4" w:space="0" w:color="auto"/>
              <w:right w:val="nil"/>
            </w:tcBorders>
            <w:shd w:val="clear" w:color="auto" w:fill="auto"/>
            <w:noWrap/>
            <w:vAlign w:val="bottom"/>
            <w:hideMark/>
          </w:tcPr>
          <w:p w14:paraId="3949266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11:56:29</w:t>
            </w:r>
          </w:p>
        </w:tc>
        <w:tc>
          <w:tcPr>
            <w:tcW w:w="873" w:type="dxa"/>
            <w:tcBorders>
              <w:top w:val="nil"/>
              <w:left w:val="nil"/>
              <w:bottom w:val="single" w:sz="4" w:space="0" w:color="auto"/>
              <w:right w:val="nil"/>
            </w:tcBorders>
            <w:shd w:val="clear" w:color="auto" w:fill="auto"/>
            <w:noWrap/>
            <w:vAlign w:val="bottom"/>
            <w:hideMark/>
          </w:tcPr>
          <w:p w14:paraId="4653D46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5.62</w:t>
            </w:r>
          </w:p>
        </w:tc>
        <w:tc>
          <w:tcPr>
            <w:tcW w:w="767" w:type="dxa"/>
            <w:tcBorders>
              <w:top w:val="nil"/>
              <w:left w:val="nil"/>
              <w:bottom w:val="single" w:sz="4" w:space="0" w:color="auto"/>
              <w:right w:val="nil"/>
            </w:tcBorders>
            <w:shd w:val="clear" w:color="auto" w:fill="auto"/>
            <w:noWrap/>
            <w:vAlign w:val="bottom"/>
            <w:hideMark/>
          </w:tcPr>
          <w:p w14:paraId="19074A3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12.38</w:t>
            </w:r>
          </w:p>
        </w:tc>
        <w:tc>
          <w:tcPr>
            <w:tcW w:w="716" w:type="dxa"/>
            <w:tcBorders>
              <w:top w:val="nil"/>
              <w:left w:val="nil"/>
              <w:bottom w:val="single" w:sz="4" w:space="0" w:color="auto"/>
              <w:right w:val="nil"/>
            </w:tcBorders>
            <w:shd w:val="clear" w:color="auto" w:fill="auto"/>
            <w:noWrap/>
            <w:vAlign w:val="bottom"/>
            <w:hideMark/>
          </w:tcPr>
          <w:p w14:paraId="47B78DB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452.2</w:t>
            </w:r>
          </w:p>
        </w:tc>
        <w:tc>
          <w:tcPr>
            <w:tcW w:w="950" w:type="dxa"/>
            <w:tcBorders>
              <w:top w:val="nil"/>
              <w:left w:val="nil"/>
              <w:bottom w:val="single" w:sz="4" w:space="0" w:color="auto"/>
              <w:right w:val="single" w:sz="4" w:space="0" w:color="auto"/>
            </w:tcBorders>
            <w:shd w:val="clear" w:color="auto" w:fill="auto"/>
            <w:noWrap/>
            <w:vAlign w:val="bottom"/>
            <w:hideMark/>
          </w:tcPr>
          <w:p w14:paraId="67C4FFA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997.0</w:t>
            </w:r>
          </w:p>
        </w:tc>
      </w:tr>
      <w:tr w:rsidR="00C36766" w:rsidRPr="002D4AC2" w14:paraId="3DD1F5C9"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5E749CF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nil"/>
              <w:left w:val="nil"/>
              <w:bottom w:val="nil"/>
              <w:right w:val="nil"/>
            </w:tcBorders>
            <w:shd w:val="clear" w:color="auto" w:fill="auto"/>
            <w:noWrap/>
            <w:vAlign w:val="bottom"/>
            <w:hideMark/>
          </w:tcPr>
          <w:p w14:paraId="3AB6738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8/16/2021</w:t>
            </w:r>
          </w:p>
        </w:tc>
        <w:tc>
          <w:tcPr>
            <w:tcW w:w="1003" w:type="dxa"/>
            <w:tcBorders>
              <w:top w:val="nil"/>
              <w:left w:val="nil"/>
              <w:bottom w:val="nil"/>
              <w:right w:val="nil"/>
            </w:tcBorders>
            <w:shd w:val="clear" w:color="auto" w:fill="auto"/>
            <w:noWrap/>
            <w:vAlign w:val="bottom"/>
            <w:hideMark/>
          </w:tcPr>
          <w:p w14:paraId="047B5DB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13:20:50</w:t>
            </w:r>
          </w:p>
        </w:tc>
        <w:tc>
          <w:tcPr>
            <w:tcW w:w="1003" w:type="dxa"/>
            <w:tcBorders>
              <w:top w:val="nil"/>
              <w:left w:val="nil"/>
              <w:bottom w:val="nil"/>
              <w:right w:val="nil"/>
            </w:tcBorders>
            <w:shd w:val="clear" w:color="auto" w:fill="auto"/>
            <w:noWrap/>
            <w:vAlign w:val="bottom"/>
            <w:hideMark/>
          </w:tcPr>
          <w:p w14:paraId="0BC7BEA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14:13:46</w:t>
            </w:r>
          </w:p>
        </w:tc>
        <w:tc>
          <w:tcPr>
            <w:tcW w:w="830" w:type="dxa"/>
            <w:tcBorders>
              <w:top w:val="nil"/>
              <w:left w:val="nil"/>
              <w:bottom w:val="nil"/>
              <w:right w:val="nil"/>
            </w:tcBorders>
            <w:shd w:val="clear" w:color="auto" w:fill="auto"/>
            <w:noWrap/>
            <w:vAlign w:val="bottom"/>
            <w:hideMark/>
          </w:tcPr>
          <w:p w14:paraId="08E9DFD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1359.5</w:t>
            </w:r>
          </w:p>
        </w:tc>
        <w:tc>
          <w:tcPr>
            <w:tcW w:w="932" w:type="dxa"/>
            <w:tcBorders>
              <w:top w:val="nil"/>
              <w:left w:val="nil"/>
              <w:bottom w:val="nil"/>
              <w:right w:val="nil"/>
            </w:tcBorders>
            <w:shd w:val="clear" w:color="auto" w:fill="auto"/>
            <w:noWrap/>
            <w:vAlign w:val="bottom"/>
            <w:hideMark/>
          </w:tcPr>
          <w:p w14:paraId="0F3D066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13:27:09</w:t>
            </w:r>
          </w:p>
        </w:tc>
        <w:tc>
          <w:tcPr>
            <w:tcW w:w="1003" w:type="dxa"/>
            <w:tcBorders>
              <w:top w:val="nil"/>
              <w:left w:val="nil"/>
              <w:bottom w:val="nil"/>
              <w:right w:val="nil"/>
            </w:tcBorders>
            <w:shd w:val="clear" w:color="auto" w:fill="auto"/>
            <w:noWrap/>
            <w:vAlign w:val="bottom"/>
            <w:hideMark/>
          </w:tcPr>
          <w:p w14:paraId="332BB2A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14:02:15</w:t>
            </w:r>
          </w:p>
        </w:tc>
        <w:tc>
          <w:tcPr>
            <w:tcW w:w="873" w:type="dxa"/>
            <w:tcBorders>
              <w:top w:val="nil"/>
              <w:left w:val="nil"/>
              <w:bottom w:val="nil"/>
              <w:right w:val="nil"/>
            </w:tcBorders>
            <w:shd w:val="clear" w:color="auto" w:fill="auto"/>
            <w:noWrap/>
            <w:vAlign w:val="bottom"/>
            <w:hideMark/>
          </w:tcPr>
          <w:p w14:paraId="2E726A1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6.32</w:t>
            </w:r>
          </w:p>
        </w:tc>
        <w:tc>
          <w:tcPr>
            <w:tcW w:w="767" w:type="dxa"/>
            <w:tcBorders>
              <w:top w:val="nil"/>
              <w:left w:val="nil"/>
              <w:bottom w:val="nil"/>
              <w:right w:val="nil"/>
            </w:tcBorders>
            <w:shd w:val="clear" w:color="auto" w:fill="auto"/>
            <w:noWrap/>
            <w:vAlign w:val="bottom"/>
            <w:hideMark/>
          </w:tcPr>
          <w:p w14:paraId="765CECF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11.52</w:t>
            </w:r>
          </w:p>
        </w:tc>
        <w:tc>
          <w:tcPr>
            <w:tcW w:w="716" w:type="dxa"/>
            <w:tcBorders>
              <w:top w:val="nil"/>
              <w:left w:val="nil"/>
              <w:bottom w:val="nil"/>
              <w:right w:val="nil"/>
            </w:tcBorders>
            <w:shd w:val="clear" w:color="auto" w:fill="auto"/>
            <w:noWrap/>
            <w:vAlign w:val="bottom"/>
            <w:hideMark/>
          </w:tcPr>
          <w:p w14:paraId="65FC90A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499.2</w:t>
            </w:r>
          </w:p>
        </w:tc>
        <w:tc>
          <w:tcPr>
            <w:tcW w:w="950" w:type="dxa"/>
            <w:tcBorders>
              <w:top w:val="nil"/>
              <w:left w:val="nil"/>
              <w:bottom w:val="nil"/>
              <w:right w:val="single" w:sz="4" w:space="0" w:color="auto"/>
            </w:tcBorders>
            <w:shd w:val="clear" w:color="auto" w:fill="auto"/>
            <w:noWrap/>
            <w:vAlign w:val="bottom"/>
            <w:hideMark/>
          </w:tcPr>
          <w:p w14:paraId="25475D4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910.1</w:t>
            </w:r>
          </w:p>
        </w:tc>
      </w:tr>
      <w:tr w:rsidR="00C36766" w:rsidRPr="002D4AC2" w14:paraId="0829C170"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3ACEF21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nil"/>
              <w:right w:val="nil"/>
            </w:tcBorders>
            <w:shd w:val="clear" w:color="auto" w:fill="auto"/>
            <w:noWrap/>
            <w:vAlign w:val="bottom"/>
            <w:hideMark/>
          </w:tcPr>
          <w:p w14:paraId="30294C0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8/16/2021</w:t>
            </w:r>
          </w:p>
        </w:tc>
        <w:tc>
          <w:tcPr>
            <w:tcW w:w="1003" w:type="dxa"/>
            <w:tcBorders>
              <w:top w:val="nil"/>
              <w:left w:val="nil"/>
              <w:bottom w:val="nil"/>
              <w:right w:val="nil"/>
            </w:tcBorders>
            <w:shd w:val="clear" w:color="auto" w:fill="auto"/>
            <w:noWrap/>
            <w:vAlign w:val="bottom"/>
            <w:hideMark/>
          </w:tcPr>
          <w:p w14:paraId="3B5721F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13:22:20</w:t>
            </w:r>
          </w:p>
        </w:tc>
        <w:tc>
          <w:tcPr>
            <w:tcW w:w="1003" w:type="dxa"/>
            <w:tcBorders>
              <w:top w:val="nil"/>
              <w:left w:val="nil"/>
              <w:bottom w:val="nil"/>
              <w:right w:val="nil"/>
            </w:tcBorders>
            <w:shd w:val="clear" w:color="auto" w:fill="auto"/>
            <w:noWrap/>
            <w:vAlign w:val="bottom"/>
            <w:hideMark/>
          </w:tcPr>
          <w:p w14:paraId="18BF67D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14:13:48</w:t>
            </w:r>
          </w:p>
        </w:tc>
        <w:tc>
          <w:tcPr>
            <w:tcW w:w="830" w:type="dxa"/>
            <w:tcBorders>
              <w:top w:val="nil"/>
              <w:left w:val="nil"/>
              <w:bottom w:val="nil"/>
              <w:right w:val="nil"/>
            </w:tcBorders>
            <w:shd w:val="clear" w:color="auto" w:fill="auto"/>
            <w:noWrap/>
            <w:vAlign w:val="bottom"/>
            <w:hideMark/>
          </w:tcPr>
          <w:p w14:paraId="01FE50F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1295.5</w:t>
            </w:r>
          </w:p>
        </w:tc>
        <w:tc>
          <w:tcPr>
            <w:tcW w:w="932" w:type="dxa"/>
            <w:tcBorders>
              <w:top w:val="nil"/>
              <w:left w:val="nil"/>
              <w:bottom w:val="nil"/>
              <w:right w:val="nil"/>
            </w:tcBorders>
            <w:shd w:val="clear" w:color="auto" w:fill="auto"/>
            <w:noWrap/>
            <w:vAlign w:val="bottom"/>
            <w:hideMark/>
          </w:tcPr>
          <w:p w14:paraId="1473A76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13:27:09</w:t>
            </w:r>
          </w:p>
        </w:tc>
        <w:tc>
          <w:tcPr>
            <w:tcW w:w="1003" w:type="dxa"/>
            <w:tcBorders>
              <w:top w:val="nil"/>
              <w:left w:val="nil"/>
              <w:bottom w:val="nil"/>
              <w:right w:val="nil"/>
            </w:tcBorders>
            <w:shd w:val="clear" w:color="auto" w:fill="auto"/>
            <w:noWrap/>
            <w:vAlign w:val="bottom"/>
            <w:hideMark/>
          </w:tcPr>
          <w:p w14:paraId="33EA1EA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14:02:15</w:t>
            </w:r>
          </w:p>
        </w:tc>
        <w:tc>
          <w:tcPr>
            <w:tcW w:w="873" w:type="dxa"/>
            <w:tcBorders>
              <w:top w:val="nil"/>
              <w:left w:val="nil"/>
              <w:bottom w:val="nil"/>
              <w:right w:val="nil"/>
            </w:tcBorders>
            <w:shd w:val="clear" w:color="auto" w:fill="auto"/>
            <w:noWrap/>
            <w:vAlign w:val="bottom"/>
            <w:hideMark/>
          </w:tcPr>
          <w:p w14:paraId="37A7677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4.82</w:t>
            </w:r>
          </w:p>
        </w:tc>
        <w:tc>
          <w:tcPr>
            <w:tcW w:w="767" w:type="dxa"/>
            <w:tcBorders>
              <w:top w:val="nil"/>
              <w:left w:val="nil"/>
              <w:bottom w:val="nil"/>
              <w:right w:val="nil"/>
            </w:tcBorders>
            <w:shd w:val="clear" w:color="auto" w:fill="auto"/>
            <w:noWrap/>
            <w:vAlign w:val="bottom"/>
            <w:hideMark/>
          </w:tcPr>
          <w:p w14:paraId="2C38A51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11.55</w:t>
            </w:r>
          </w:p>
        </w:tc>
        <w:tc>
          <w:tcPr>
            <w:tcW w:w="716" w:type="dxa"/>
            <w:tcBorders>
              <w:top w:val="nil"/>
              <w:left w:val="nil"/>
              <w:bottom w:val="nil"/>
              <w:right w:val="nil"/>
            </w:tcBorders>
            <w:shd w:val="clear" w:color="auto" w:fill="auto"/>
            <w:noWrap/>
            <w:vAlign w:val="bottom"/>
            <w:hideMark/>
          </w:tcPr>
          <w:p w14:paraId="1422E01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485.0</w:t>
            </w:r>
          </w:p>
        </w:tc>
        <w:tc>
          <w:tcPr>
            <w:tcW w:w="950" w:type="dxa"/>
            <w:tcBorders>
              <w:top w:val="nil"/>
              <w:left w:val="nil"/>
              <w:bottom w:val="nil"/>
              <w:right w:val="single" w:sz="4" w:space="0" w:color="auto"/>
            </w:tcBorders>
            <w:shd w:val="clear" w:color="auto" w:fill="auto"/>
            <w:noWrap/>
            <w:vAlign w:val="bottom"/>
            <w:hideMark/>
          </w:tcPr>
          <w:p w14:paraId="18FB9FA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1162.9</w:t>
            </w:r>
          </w:p>
        </w:tc>
      </w:tr>
      <w:tr w:rsidR="00C36766" w:rsidRPr="002D4AC2" w14:paraId="10F073AF"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44EE966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100C56B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8/16/2021</w:t>
            </w:r>
          </w:p>
        </w:tc>
        <w:tc>
          <w:tcPr>
            <w:tcW w:w="1003" w:type="dxa"/>
            <w:tcBorders>
              <w:top w:val="single" w:sz="4" w:space="0" w:color="auto"/>
              <w:left w:val="nil"/>
              <w:bottom w:val="nil"/>
              <w:right w:val="nil"/>
            </w:tcBorders>
            <w:shd w:val="clear" w:color="auto" w:fill="auto"/>
            <w:noWrap/>
            <w:vAlign w:val="bottom"/>
            <w:hideMark/>
          </w:tcPr>
          <w:p w14:paraId="446782E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17:01:04</w:t>
            </w:r>
          </w:p>
        </w:tc>
        <w:tc>
          <w:tcPr>
            <w:tcW w:w="1003" w:type="dxa"/>
            <w:tcBorders>
              <w:top w:val="single" w:sz="4" w:space="0" w:color="auto"/>
              <w:left w:val="nil"/>
              <w:bottom w:val="nil"/>
              <w:right w:val="nil"/>
            </w:tcBorders>
            <w:shd w:val="clear" w:color="auto" w:fill="auto"/>
            <w:noWrap/>
            <w:vAlign w:val="bottom"/>
            <w:hideMark/>
          </w:tcPr>
          <w:p w14:paraId="521571E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17:51:10</w:t>
            </w:r>
          </w:p>
        </w:tc>
        <w:tc>
          <w:tcPr>
            <w:tcW w:w="830" w:type="dxa"/>
            <w:tcBorders>
              <w:top w:val="single" w:sz="4" w:space="0" w:color="auto"/>
              <w:left w:val="nil"/>
              <w:bottom w:val="nil"/>
              <w:right w:val="nil"/>
            </w:tcBorders>
            <w:shd w:val="clear" w:color="auto" w:fill="auto"/>
            <w:noWrap/>
            <w:vAlign w:val="bottom"/>
            <w:hideMark/>
          </w:tcPr>
          <w:p w14:paraId="1BC01F5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1039.5</w:t>
            </w:r>
          </w:p>
        </w:tc>
        <w:tc>
          <w:tcPr>
            <w:tcW w:w="932" w:type="dxa"/>
            <w:tcBorders>
              <w:top w:val="single" w:sz="4" w:space="0" w:color="auto"/>
              <w:left w:val="nil"/>
              <w:bottom w:val="nil"/>
              <w:right w:val="nil"/>
            </w:tcBorders>
            <w:shd w:val="clear" w:color="auto" w:fill="auto"/>
            <w:noWrap/>
            <w:vAlign w:val="bottom"/>
            <w:hideMark/>
          </w:tcPr>
          <w:p w14:paraId="347EED5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17:05:57</w:t>
            </w:r>
          </w:p>
        </w:tc>
        <w:tc>
          <w:tcPr>
            <w:tcW w:w="1003" w:type="dxa"/>
            <w:tcBorders>
              <w:top w:val="single" w:sz="4" w:space="0" w:color="auto"/>
              <w:left w:val="nil"/>
              <w:bottom w:val="nil"/>
              <w:right w:val="nil"/>
            </w:tcBorders>
            <w:shd w:val="clear" w:color="auto" w:fill="auto"/>
            <w:noWrap/>
            <w:vAlign w:val="bottom"/>
            <w:hideMark/>
          </w:tcPr>
          <w:p w14:paraId="046457A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17:41:02</w:t>
            </w:r>
          </w:p>
        </w:tc>
        <w:tc>
          <w:tcPr>
            <w:tcW w:w="873" w:type="dxa"/>
            <w:tcBorders>
              <w:top w:val="single" w:sz="4" w:space="0" w:color="auto"/>
              <w:left w:val="nil"/>
              <w:bottom w:val="nil"/>
              <w:right w:val="nil"/>
            </w:tcBorders>
            <w:shd w:val="clear" w:color="auto" w:fill="auto"/>
            <w:noWrap/>
            <w:vAlign w:val="bottom"/>
            <w:hideMark/>
          </w:tcPr>
          <w:p w14:paraId="1882B5B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4.88</w:t>
            </w:r>
          </w:p>
        </w:tc>
        <w:tc>
          <w:tcPr>
            <w:tcW w:w="767" w:type="dxa"/>
            <w:tcBorders>
              <w:top w:val="single" w:sz="4" w:space="0" w:color="auto"/>
              <w:left w:val="nil"/>
              <w:bottom w:val="nil"/>
              <w:right w:val="nil"/>
            </w:tcBorders>
            <w:shd w:val="clear" w:color="auto" w:fill="auto"/>
            <w:noWrap/>
            <w:vAlign w:val="bottom"/>
            <w:hideMark/>
          </w:tcPr>
          <w:p w14:paraId="6981515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10.13</w:t>
            </w:r>
          </w:p>
        </w:tc>
        <w:tc>
          <w:tcPr>
            <w:tcW w:w="716" w:type="dxa"/>
            <w:tcBorders>
              <w:top w:val="single" w:sz="4" w:space="0" w:color="auto"/>
              <w:left w:val="nil"/>
              <w:bottom w:val="nil"/>
              <w:right w:val="nil"/>
            </w:tcBorders>
            <w:shd w:val="clear" w:color="auto" w:fill="auto"/>
            <w:noWrap/>
            <w:vAlign w:val="bottom"/>
            <w:hideMark/>
          </w:tcPr>
          <w:p w14:paraId="2119809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311.8</w:t>
            </w:r>
          </w:p>
        </w:tc>
        <w:tc>
          <w:tcPr>
            <w:tcW w:w="950" w:type="dxa"/>
            <w:tcBorders>
              <w:top w:val="single" w:sz="4" w:space="0" w:color="auto"/>
              <w:left w:val="nil"/>
              <w:bottom w:val="nil"/>
              <w:right w:val="single" w:sz="4" w:space="0" w:color="auto"/>
            </w:tcBorders>
            <w:shd w:val="clear" w:color="auto" w:fill="auto"/>
            <w:noWrap/>
            <w:vAlign w:val="bottom"/>
            <w:hideMark/>
          </w:tcPr>
          <w:p w14:paraId="6A671DD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646.9</w:t>
            </w:r>
          </w:p>
        </w:tc>
      </w:tr>
      <w:tr w:rsidR="00C36766" w:rsidRPr="002D4AC2" w14:paraId="3FDC5660"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7392CB5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6190202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8/16/2021</w:t>
            </w:r>
          </w:p>
        </w:tc>
        <w:tc>
          <w:tcPr>
            <w:tcW w:w="1003" w:type="dxa"/>
            <w:tcBorders>
              <w:top w:val="nil"/>
              <w:left w:val="nil"/>
              <w:bottom w:val="single" w:sz="4" w:space="0" w:color="auto"/>
              <w:right w:val="nil"/>
            </w:tcBorders>
            <w:shd w:val="clear" w:color="auto" w:fill="auto"/>
            <w:noWrap/>
            <w:vAlign w:val="bottom"/>
            <w:hideMark/>
          </w:tcPr>
          <w:p w14:paraId="712F282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17:04:52</w:t>
            </w:r>
          </w:p>
        </w:tc>
        <w:tc>
          <w:tcPr>
            <w:tcW w:w="1003" w:type="dxa"/>
            <w:tcBorders>
              <w:top w:val="nil"/>
              <w:left w:val="nil"/>
              <w:bottom w:val="single" w:sz="4" w:space="0" w:color="auto"/>
              <w:right w:val="nil"/>
            </w:tcBorders>
            <w:shd w:val="clear" w:color="auto" w:fill="auto"/>
            <w:noWrap/>
            <w:vAlign w:val="bottom"/>
            <w:hideMark/>
          </w:tcPr>
          <w:p w14:paraId="392436C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17:51:30</w:t>
            </w:r>
          </w:p>
        </w:tc>
        <w:tc>
          <w:tcPr>
            <w:tcW w:w="830" w:type="dxa"/>
            <w:tcBorders>
              <w:top w:val="nil"/>
              <w:left w:val="nil"/>
              <w:bottom w:val="single" w:sz="4" w:space="0" w:color="auto"/>
              <w:right w:val="nil"/>
            </w:tcBorders>
            <w:shd w:val="clear" w:color="auto" w:fill="auto"/>
            <w:noWrap/>
            <w:vAlign w:val="bottom"/>
            <w:hideMark/>
          </w:tcPr>
          <w:p w14:paraId="3D5695F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975.5</w:t>
            </w:r>
          </w:p>
        </w:tc>
        <w:tc>
          <w:tcPr>
            <w:tcW w:w="932" w:type="dxa"/>
            <w:tcBorders>
              <w:top w:val="nil"/>
              <w:left w:val="nil"/>
              <w:bottom w:val="single" w:sz="4" w:space="0" w:color="auto"/>
              <w:right w:val="nil"/>
            </w:tcBorders>
            <w:shd w:val="clear" w:color="auto" w:fill="auto"/>
            <w:noWrap/>
            <w:vAlign w:val="bottom"/>
            <w:hideMark/>
          </w:tcPr>
          <w:p w14:paraId="3DC3C92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17:05:57</w:t>
            </w:r>
          </w:p>
        </w:tc>
        <w:tc>
          <w:tcPr>
            <w:tcW w:w="1003" w:type="dxa"/>
            <w:tcBorders>
              <w:top w:val="nil"/>
              <w:left w:val="nil"/>
              <w:bottom w:val="single" w:sz="4" w:space="0" w:color="auto"/>
              <w:right w:val="nil"/>
            </w:tcBorders>
            <w:shd w:val="clear" w:color="auto" w:fill="auto"/>
            <w:noWrap/>
            <w:vAlign w:val="bottom"/>
            <w:hideMark/>
          </w:tcPr>
          <w:p w14:paraId="1B0874E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17:41:02</w:t>
            </w:r>
          </w:p>
        </w:tc>
        <w:tc>
          <w:tcPr>
            <w:tcW w:w="873" w:type="dxa"/>
            <w:tcBorders>
              <w:top w:val="nil"/>
              <w:left w:val="nil"/>
              <w:bottom w:val="single" w:sz="4" w:space="0" w:color="auto"/>
              <w:right w:val="nil"/>
            </w:tcBorders>
            <w:shd w:val="clear" w:color="auto" w:fill="auto"/>
            <w:noWrap/>
            <w:vAlign w:val="bottom"/>
            <w:hideMark/>
          </w:tcPr>
          <w:p w14:paraId="2E7A4B7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1.08</w:t>
            </w:r>
          </w:p>
        </w:tc>
        <w:tc>
          <w:tcPr>
            <w:tcW w:w="767" w:type="dxa"/>
            <w:tcBorders>
              <w:top w:val="nil"/>
              <w:left w:val="nil"/>
              <w:bottom w:val="single" w:sz="4" w:space="0" w:color="auto"/>
              <w:right w:val="nil"/>
            </w:tcBorders>
            <w:shd w:val="clear" w:color="auto" w:fill="auto"/>
            <w:noWrap/>
            <w:vAlign w:val="bottom"/>
            <w:hideMark/>
          </w:tcPr>
          <w:p w14:paraId="24ADE3E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10.47</w:t>
            </w:r>
          </w:p>
        </w:tc>
        <w:tc>
          <w:tcPr>
            <w:tcW w:w="716" w:type="dxa"/>
            <w:tcBorders>
              <w:top w:val="nil"/>
              <w:left w:val="nil"/>
              <w:bottom w:val="single" w:sz="4" w:space="0" w:color="auto"/>
              <w:right w:val="nil"/>
            </w:tcBorders>
            <w:shd w:val="clear" w:color="auto" w:fill="auto"/>
            <w:noWrap/>
            <w:vAlign w:val="bottom"/>
            <w:hideMark/>
          </w:tcPr>
          <w:p w14:paraId="3E0C0BC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69.7</w:t>
            </w:r>
          </w:p>
        </w:tc>
        <w:tc>
          <w:tcPr>
            <w:tcW w:w="950" w:type="dxa"/>
            <w:tcBorders>
              <w:top w:val="nil"/>
              <w:left w:val="nil"/>
              <w:bottom w:val="single" w:sz="4" w:space="0" w:color="auto"/>
              <w:right w:val="single" w:sz="4" w:space="0" w:color="auto"/>
            </w:tcBorders>
            <w:shd w:val="clear" w:color="auto" w:fill="auto"/>
            <w:noWrap/>
            <w:vAlign w:val="bottom"/>
            <w:hideMark/>
          </w:tcPr>
          <w:p w14:paraId="6F2D81E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673.7</w:t>
            </w:r>
          </w:p>
        </w:tc>
      </w:tr>
      <w:tr w:rsidR="00C36766" w:rsidRPr="002D4AC2" w14:paraId="636537A3" w14:textId="77777777" w:rsidTr="006B2679">
        <w:trPr>
          <w:trHeight w:val="288"/>
        </w:trPr>
        <w:tc>
          <w:tcPr>
            <w:tcW w:w="1165" w:type="dxa"/>
            <w:tcBorders>
              <w:top w:val="nil"/>
              <w:left w:val="single" w:sz="4" w:space="0" w:color="auto"/>
              <w:right w:val="nil"/>
            </w:tcBorders>
            <w:shd w:val="clear" w:color="auto" w:fill="auto"/>
            <w:noWrap/>
            <w:vAlign w:val="bottom"/>
            <w:hideMark/>
          </w:tcPr>
          <w:p w14:paraId="02EA7F3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nil"/>
              <w:left w:val="nil"/>
              <w:bottom w:val="nil"/>
              <w:right w:val="nil"/>
            </w:tcBorders>
            <w:shd w:val="clear" w:color="auto" w:fill="auto"/>
            <w:noWrap/>
            <w:vAlign w:val="bottom"/>
            <w:hideMark/>
          </w:tcPr>
          <w:p w14:paraId="791F086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8/16/2021</w:t>
            </w:r>
          </w:p>
        </w:tc>
        <w:tc>
          <w:tcPr>
            <w:tcW w:w="1003" w:type="dxa"/>
            <w:tcBorders>
              <w:top w:val="nil"/>
              <w:left w:val="nil"/>
              <w:bottom w:val="nil"/>
              <w:right w:val="nil"/>
            </w:tcBorders>
            <w:shd w:val="clear" w:color="auto" w:fill="auto"/>
            <w:noWrap/>
            <w:vAlign w:val="bottom"/>
            <w:hideMark/>
          </w:tcPr>
          <w:p w14:paraId="3691D30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21:39:12</w:t>
            </w:r>
          </w:p>
        </w:tc>
        <w:tc>
          <w:tcPr>
            <w:tcW w:w="1003" w:type="dxa"/>
            <w:tcBorders>
              <w:top w:val="nil"/>
              <w:left w:val="nil"/>
              <w:bottom w:val="nil"/>
              <w:right w:val="nil"/>
            </w:tcBorders>
            <w:shd w:val="clear" w:color="auto" w:fill="auto"/>
            <w:noWrap/>
            <w:vAlign w:val="bottom"/>
            <w:hideMark/>
          </w:tcPr>
          <w:p w14:paraId="13587C5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22:26:08</w:t>
            </w:r>
          </w:p>
        </w:tc>
        <w:tc>
          <w:tcPr>
            <w:tcW w:w="830" w:type="dxa"/>
            <w:tcBorders>
              <w:top w:val="nil"/>
              <w:left w:val="nil"/>
              <w:bottom w:val="nil"/>
              <w:right w:val="nil"/>
            </w:tcBorders>
            <w:shd w:val="clear" w:color="auto" w:fill="auto"/>
            <w:noWrap/>
            <w:vAlign w:val="bottom"/>
            <w:hideMark/>
          </w:tcPr>
          <w:p w14:paraId="44A7118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1199.5</w:t>
            </w:r>
          </w:p>
        </w:tc>
        <w:tc>
          <w:tcPr>
            <w:tcW w:w="932" w:type="dxa"/>
            <w:tcBorders>
              <w:top w:val="nil"/>
              <w:left w:val="nil"/>
              <w:bottom w:val="nil"/>
              <w:right w:val="nil"/>
            </w:tcBorders>
            <w:shd w:val="clear" w:color="auto" w:fill="auto"/>
            <w:noWrap/>
            <w:vAlign w:val="bottom"/>
            <w:hideMark/>
          </w:tcPr>
          <w:p w14:paraId="58589F3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21:44:23</w:t>
            </w:r>
          </w:p>
        </w:tc>
        <w:tc>
          <w:tcPr>
            <w:tcW w:w="1003" w:type="dxa"/>
            <w:tcBorders>
              <w:top w:val="nil"/>
              <w:left w:val="nil"/>
              <w:bottom w:val="nil"/>
              <w:right w:val="nil"/>
            </w:tcBorders>
            <w:shd w:val="clear" w:color="auto" w:fill="auto"/>
            <w:noWrap/>
            <w:vAlign w:val="bottom"/>
            <w:hideMark/>
          </w:tcPr>
          <w:p w14:paraId="5AE1EBA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22:13:21</w:t>
            </w:r>
          </w:p>
        </w:tc>
        <w:tc>
          <w:tcPr>
            <w:tcW w:w="873" w:type="dxa"/>
            <w:tcBorders>
              <w:top w:val="nil"/>
              <w:left w:val="nil"/>
              <w:bottom w:val="nil"/>
              <w:right w:val="nil"/>
            </w:tcBorders>
            <w:shd w:val="clear" w:color="auto" w:fill="auto"/>
            <w:noWrap/>
            <w:vAlign w:val="bottom"/>
            <w:hideMark/>
          </w:tcPr>
          <w:p w14:paraId="2819851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5.18</w:t>
            </w:r>
          </w:p>
        </w:tc>
        <w:tc>
          <w:tcPr>
            <w:tcW w:w="767" w:type="dxa"/>
            <w:tcBorders>
              <w:top w:val="nil"/>
              <w:left w:val="nil"/>
              <w:bottom w:val="nil"/>
              <w:right w:val="nil"/>
            </w:tcBorders>
            <w:shd w:val="clear" w:color="auto" w:fill="auto"/>
            <w:noWrap/>
            <w:vAlign w:val="bottom"/>
            <w:hideMark/>
          </w:tcPr>
          <w:p w14:paraId="761371A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12.78</w:t>
            </w:r>
          </w:p>
        </w:tc>
        <w:tc>
          <w:tcPr>
            <w:tcW w:w="716" w:type="dxa"/>
            <w:tcBorders>
              <w:top w:val="nil"/>
              <w:left w:val="nil"/>
              <w:bottom w:val="nil"/>
              <w:right w:val="nil"/>
            </w:tcBorders>
            <w:shd w:val="clear" w:color="auto" w:fill="auto"/>
            <w:noWrap/>
            <w:vAlign w:val="bottom"/>
            <w:hideMark/>
          </w:tcPr>
          <w:p w14:paraId="62FC43F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407.6</w:t>
            </w:r>
          </w:p>
        </w:tc>
        <w:tc>
          <w:tcPr>
            <w:tcW w:w="950" w:type="dxa"/>
            <w:tcBorders>
              <w:top w:val="nil"/>
              <w:left w:val="nil"/>
              <w:bottom w:val="nil"/>
              <w:right w:val="single" w:sz="4" w:space="0" w:color="auto"/>
            </w:tcBorders>
            <w:shd w:val="clear" w:color="auto" w:fill="auto"/>
            <w:noWrap/>
            <w:vAlign w:val="bottom"/>
            <w:hideMark/>
          </w:tcPr>
          <w:p w14:paraId="02C890B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1005.3</w:t>
            </w:r>
          </w:p>
        </w:tc>
      </w:tr>
      <w:tr w:rsidR="00C36766" w:rsidRPr="002D4AC2" w14:paraId="22E5A3D3"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3D14630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nil"/>
              <w:right w:val="nil"/>
            </w:tcBorders>
            <w:shd w:val="clear" w:color="auto" w:fill="auto"/>
            <w:noWrap/>
            <w:vAlign w:val="bottom"/>
            <w:hideMark/>
          </w:tcPr>
          <w:p w14:paraId="5227C2D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8/16/2021</w:t>
            </w:r>
          </w:p>
        </w:tc>
        <w:tc>
          <w:tcPr>
            <w:tcW w:w="1003" w:type="dxa"/>
            <w:tcBorders>
              <w:top w:val="nil"/>
              <w:left w:val="nil"/>
              <w:bottom w:val="nil"/>
              <w:right w:val="nil"/>
            </w:tcBorders>
            <w:shd w:val="clear" w:color="auto" w:fill="auto"/>
            <w:noWrap/>
            <w:vAlign w:val="bottom"/>
            <w:hideMark/>
          </w:tcPr>
          <w:p w14:paraId="5A6B380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21:40:18</w:t>
            </w:r>
          </w:p>
        </w:tc>
        <w:tc>
          <w:tcPr>
            <w:tcW w:w="1003" w:type="dxa"/>
            <w:tcBorders>
              <w:top w:val="nil"/>
              <w:left w:val="nil"/>
              <w:bottom w:val="nil"/>
              <w:right w:val="nil"/>
            </w:tcBorders>
            <w:shd w:val="clear" w:color="auto" w:fill="auto"/>
            <w:noWrap/>
            <w:vAlign w:val="bottom"/>
            <w:hideMark/>
          </w:tcPr>
          <w:p w14:paraId="5E524B8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22:26:32</w:t>
            </w:r>
          </w:p>
        </w:tc>
        <w:tc>
          <w:tcPr>
            <w:tcW w:w="830" w:type="dxa"/>
            <w:tcBorders>
              <w:top w:val="nil"/>
              <w:left w:val="nil"/>
              <w:bottom w:val="nil"/>
              <w:right w:val="nil"/>
            </w:tcBorders>
            <w:shd w:val="clear" w:color="auto" w:fill="auto"/>
            <w:noWrap/>
            <w:vAlign w:val="bottom"/>
            <w:hideMark/>
          </w:tcPr>
          <w:p w14:paraId="162836B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1071.5</w:t>
            </w:r>
          </w:p>
        </w:tc>
        <w:tc>
          <w:tcPr>
            <w:tcW w:w="932" w:type="dxa"/>
            <w:tcBorders>
              <w:top w:val="nil"/>
              <w:left w:val="nil"/>
              <w:bottom w:val="nil"/>
              <w:right w:val="nil"/>
            </w:tcBorders>
            <w:shd w:val="clear" w:color="auto" w:fill="auto"/>
            <w:noWrap/>
            <w:vAlign w:val="bottom"/>
            <w:hideMark/>
          </w:tcPr>
          <w:p w14:paraId="1FC8A91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21:44:23</w:t>
            </w:r>
          </w:p>
        </w:tc>
        <w:tc>
          <w:tcPr>
            <w:tcW w:w="1003" w:type="dxa"/>
            <w:tcBorders>
              <w:top w:val="nil"/>
              <w:left w:val="nil"/>
              <w:bottom w:val="nil"/>
              <w:right w:val="nil"/>
            </w:tcBorders>
            <w:shd w:val="clear" w:color="auto" w:fill="auto"/>
            <w:noWrap/>
            <w:vAlign w:val="bottom"/>
            <w:hideMark/>
          </w:tcPr>
          <w:p w14:paraId="700B5BD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22:13:21</w:t>
            </w:r>
          </w:p>
        </w:tc>
        <w:tc>
          <w:tcPr>
            <w:tcW w:w="873" w:type="dxa"/>
            <w:tcBorders>
              <w:top w:val="nil"/>
              <w:left w:val="nil"/>
              <w:bottom w:val="nil"/>
              <w:right w:val="nil"/>
            </w:tcBorders>
            <w:shd w:val="clear" w:color="auto" w:fill="auto"/>
            <w:noWrap/>
            <w:vAlign w:val="bottom"/>
            <w:hideMark/>
          </w:tcPr>
          <w:p w14:paraId="7ECF902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4.08</w:t>
            </w:r>
          </w:p>
        </w:tc>
        <w:tc>
          <w:tcPr>
            <w:tcW w:w="767" w:type="dxa"/>
            <w:tcBorders>
              <w:top w:val="nil"/>
              <w:left w:val="nil"/>
              <w:bottom w:val="nil"/>
              <w:right w:val="nil"/>
            </w:tcBorders>
            <w:shd w:val="clear" w:color="auto" w:fill="auto"/>
            <w:noWrap/>
            <w:vAlign w:val="bottom"/>
            <w:hideMark/>
          </w:tcPr>
          <w:p w14:paraId="7BD975B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13.18</w:t>
            </w:r>
          </w:p>
        </w:tc>
        <w:tc>
          <w:tcPr>
            <w:tcW w:w="716" w:type="dxa"/>
            <w:tcBorders>
              <w:top w:val="nil"/>
              <w:left w:val="nil"/>
              <w:bottom w:val="nil"/>
              <w:right w:val="nil"/>
            </w:tcBorders>
            <w:shd w:val="clear" w:color="auto" w:fill="auto"/>
            <w:noWrap/>
            <w:vAlign w:val="bottom"/>
            <w:hideMark/>
          </w:tcPr>
          <w:p w14:paraId="6086CA9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378.5</w:t>
            </w:r>
          </w:p>
        </w:tc>
        <w:tc>
          <w:tcPr>
            <w:tcW w:w="950" w:type="dxa"/>
            <w:tcBorders>
              <w:top w:val="nil"/>
              <w:left w:val="nil"/>
              <w:bottom w:val="nil"/>
              <w:right w:val="single" w:sz="4" w:space="0" w:color="auto"/>
            </w:tcBorders>
            <w:shd w:val="clear" w:color="auto" w:fill="auto"/>
            <w:noWrap/>
            <w:vAlign w:val="bottom"/>
            <w:hideMark/>
          </w:tcPr>
          <w:p w14:paraId="2E16271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1071.5*</w:t>
            </w:r>
          </w:p>
        </w:tc>
      </w:tr>
      <w:tr w:rsidR="00C36766" w:rsidRPr="002D4AC2" w14:paraId="6C4AE7D3"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5ECA97A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1D292F9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single" w:sz="4" w:space="0" w:color="auto"/>
              <w:left w:val="nil"/>
              <w:bottom w:val="nil"/>
              <w:right w:val="nil"/>
            </w:tcBorders>
            <w:shd w:val="clear" w:color="auto" w:fill="auto"/>
            <w:noWrap/>
            <w:vAlign w:val="bottom"/>
            <w:hideMark/>
          </w:tcPr>
          <w:p w14:paraId="5012D39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1003" w:type="dxa"/>
            <w:tcBorders>
              <w:top w:val="single" w:sz="4" w:space="0" w:color="auto"/>
              <w:left w:val="nil"/>
              <w:bottom w:val="nil"/>
              <w:right w:val="nil"/>
            </w:tcBorders>
            <w:shd w:val="clear" w:color="auto" w:fill="auto"/>
            <w:noWrap/>
            <w:vAlign w:val="bottom"/>
            <w:hideMark/>
          </w:tcPr>
          <w:p w14:paraId="7D4B789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830" w:type="dxa"/>
            <w:tcBorders>
              <w:top w:val="single" w:sz="4" w:space="0" w:color="auto"/>
              <w:left w:val="nil"/>
              <w:bottom w:val="nil"/>
              <w:right w:val="nil"/>
            </w:tcBorders>
            <w:shd w:val="clear" w:color="auto" w:fill="auto"/>
            <w:noWrap/>
            <w:vAlign w:val="bottom"/>
            <w:hideMark/>
          </w:tcPr>
          <w:p w14:paraId="535DBF3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932" w:type="dxa"/>
            <w:tcBorders>
              <w:top w:val="single" w:sz="4" w:space="0" w:color="auto"/>
              <w:left w:val="nil"/>
              <w:bottom w:val="nil"/>
              <w:right w:val="nil"/>
            </w:tcBorders>
            <w:shd w:val="clear" w:color="auto" w:fill="auto"/>
            <w:noWrap/>
            <w:vAlign w:val="bottom"/>
            <w:hideMark/>
          </w:tcPr>
          <w:p w14:paraId="4E7DD87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1003" w:type="dxa"/>
            <w:tcBorders>
              <w:top w:val="single" w:sz="4" w:space="0" w:color="auto"/>
              <w:left w:val="nil"/>
              <w:bottom w:val="nil"/>
              <w:right w:val="nil"/>
            </w:tcBorders>
            <w:shd w:val="clear" w:color="auto" w:fill="auto"/>
            <w:noWrap/>
            <w:vAlign w:val="bottom"/>
            <w:hideMark/>
          </w:tcPr>
          <w:p w14:paraId="4CE6BA4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873" w:type="dxa"/>
            <w:tcBorders>
              <w:top w:val="single" w:sz="4" w:space="0" w:color="auto"/>
              <w:left w:val="nil"/>
              <w:bottom w:val="nil"/>
              <w:right w:val="nil"/>
            </w:tcBorders>
            <w:shd w:val="clear" w:color="auto" w:fill="auto"/>
            <w:noWrap/>
            <w:vAlign w:val="bottom"/>
            <w:hideMark/>
          </w:tcPr>
          <w:p w14:paraId="4A86111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767" w:type="dxa"/>
            <w:tcBorders>
              <w:top w:val="single" w:sz="4" w:space="0" w:color="auto"/>
              <w:left w:val="nil"/>
              <w:bottom w:val="nil"/>
              <w:right w:val="nil"/>
            </w:tcBorders>
            <w:shd w:val="clear" w:color="auto" w:fill="auto"/>
            <w:noWrap/>
            <w:vAlign w:val="bottom"/>
            <w:hideMark/>
          </w:tcPr>
          <w:p w14:paraId="144A4F2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716" w:type="dxa"/>
            <w:tcBorders>
              <w:top w:val="single" w:sz="4" w:space="0" w:color="auto"/>
              <w:left w:val="nil"/>
              <w:bottom w:val="nil"/>
              <w:right w:val="nil"/>
            </w:tcBorders>
            <w:shd w:val="clear" w:color="auto" w:fill="auto"/>
            <w:noWrap/>
            <w:vAlign w:val="bottom"/>
            <w:hideMark/>
          </w:tcPr>
          <w:p w14:paraId="01CBAD6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c>
          <w:tcPr>
            <w:tcW w:w="950" w:type="dxa"/>
            <w:tcBorders>
              <w:top w:val="single" w:sz="4" w:space="0" w:color="auto"/>
              <w:left w:val="nil"/>
              <w:bottom w:val="nil"/>
              <w:right w:val="single" w:sz="4" w:space="0" w:color="auto"/>
            </w:tcBorders>
            <w:shd w:val="clear" w:color="auto" w:fill="auto"/>
            <w:noWrap/>
            <w:vAlign w:val="bottom"/>
            <w:hideMark/>
          </w:tcPr>
          <w:p w14:paraId="7DC7927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w:t>
            </w:r>
          </w:p>
        </w:tc>
      </w:tr>
      <w:tr w:rsidR="00C36766" w:rsidRPr="002D4AC2" w14:paraId="59C87B65"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10AC7F8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44A4BA2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nil"/>
              <w:left w:val="nil"/>
              <w:bottom w:val="single" w:sz="4" w:space="0" w:color="auto"/>
              <w:right w:val="nil"/>
            </w:tcBorders>
            <w:shd w:val="clear" w:color="auto" w:fill="auto"/>
            <w:noWrap/>
            <w:vAlign w:val="bottom"/>
            <w:hideMark/>
          </w:tcPr>
          <w:p w14:paraId="7E8643C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0:35:14</w:t>
            </w:r>
          </w:p>
        </w:tc>
        <w:tc>
          <w:tcPr>
            <w:tcW w:w="1003" w:type="dxa"/>
            <w:tcBorders>
              <w:top w:val="nil"/>
              <w:left w:val="nil"/>
              <w:bottom w:val="single" w:sz="4" w:space="0" w:color="auto"/>
              <w:right w:val="nil"/>
            </w:tcBorders>
            <w:shd w:val="clear" w:color="auto" w:fill="auto"/>
            <w:noWrap/>
            <w:vAlign w:val="bottom"/>
            <w:hideMark/>
          </w:tcPr>
          <w:p w14:paraId="7FE332C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1:29:54</w:t>
            </w:r>
          </w:p>
        </w:tc>
        <w:tc>
          <w:tcPr>
            <w:tcW w:w="830" w:type="dxa"/>
            <w:tcBorders>
              <w:top w:val="nil"/>
              <w:left w:val="nil"/>
              <w:bottom w:val="single" w:sz="4" w:space="0" w:color="auto"/>
              <w:right w:val="nil"/>
            </w:tcBorders>
            <w:shd w:val="clear" w:color="auto" w:fill="auto"/>
            <w:noWrap/>
            <w:vAlign w:val="bottom"/>
            <w:hideMark/>
          </w:tcPr>
          <w:p w14:paraId="4A202ED9" w14:textId="77777777" w:rsidR="00C36766" w:rsidRPr="002D4AC2" w:rsidRDefault="00C36766" w:rsidP="006B2679">
            <w:pPr>
              <w:spacing w:after="0" w:line="240" w:lineRule="auto"/>
              <w:jc w:val="center"/>
              <w:rPr>
                <w:rFonts w:ascii="Calibri" w:eastAsia="Times New Roman" w:hAnsi="Calibri" w:cs="Calibri"/>
                <w:sz w:val="20"/>
                <w:szCs w:val="20"/>
              </w:rPr>
            </w:pPr>
            <w:r w:rsidRPr="002D4AC2">
              <w:rPr>
                <w:rFonts w:ascii="Calibri" w:eastAsia="Times New Roman" w:hAnsi="Calibri" w:cs="Calibri"/>
                <w:sz w:val="20"/>
                <w:szCs w:val="20"/>
              </w:rPr>
              <w:t>1103.5</w:t>
            </w:r>
          </w:p>
        </w:tc>
        <w:tc>
          <w:tcPr>
            <w:tcW w:w="932" w:type="dxa"/>
            <w:tcBorders>
              <w:top w:val="nil"/>
              <w:left w:val="nil"/>
              <w:bottom w:val="single" w:sz="4" w:space="0" w:color="auto"/>
              <w:right w:val="nil"/>
            </w:tcBorders>
            <w:shd w:val="clear" w:color="auto" w:fill="auto"/>
            <w:noWrap/>
            <w:vAlign w:val="bottom"/>
            <w:hideMark/>
          </w:tcPr>
          <w:p w14:paraId="4FB20EFA" w14:textId="77777777" w:rsidR="00C36766" w:rsidRPr="002D4AC2" w:rsidRDefault="00C36766" w:rsidP="006B2679">
            <w:pPr>
              <w:spacing w:after="0" w:line="240" w:lineRule="auto"/>
              <w:jc w:val="center"/>
              <w:rPr>
                <w:rFonts w:ascii="Calibri" w:eastAsia="Times New Roman" w:hAnsi="Calibri" w:cs="Calibri"/>
                <w:sz w:val="20"/>
                <w:szCs w:val="20"/>
              </w:rPr>
            </w:pPr>
            <w:r w:rsidRPr="002D4AC2">
              <w:rPr>
                <w:rFonts w:ascii="Calibri" w:eastAsia="Times New Roman" w:hAnsi="Calibri" w:cs="Calibri"/>
                <w:sz w:val="20"/>
                <w:szCs w:val="20"/>
              </w:rPr>
              <w:t>0:39:29</w:t>
            </w:r>
          </w:p>
        </w:tc>
        <w:tc>
          <w:tcPr>
            <w:tcW w:w="1003" w:type="dxa"/>
            <w:tcBorders>
              <w:top w:val="nil"/>
              <w:left w:val="nil"/>
              <w:bottom w:val="single" w:sz="4" w:space="0" w:color="auto"/>
              <w:right w:val="nil"/>
            </w:tcBorders>
            <w:shd w:val="clear" w:color="auto" w:fill="auto"/>
            <w:noWrap/>
            <w:vAlign w:val="bottom"/>
            <w:hideMark/>
          </w:tcPr>
          <w:p w14:paraId="7CF565FB" w14:textId="77777777" w:rsidR="00C36766" w:rsidRPr="002D4AC2" w:rsidRDefault="00C36766" w:rsidP="006B2679">
            <w:pPr>
              <w:spacing w:after="0" w:line="240" w:lineRule="auto"/>
              <w:jc w:val="center"/>
              <w:rPr>
                <w:rFonts w:ascii="Calibri" w:eastAsia="Times New Roman" w:hAnsi="Calibri" w:cs="Calibri"/>
                <w:sz w:val="20"/>
                <w:szCs w:val="20"/>
              </w:rPr>
            </w:pPr>
            <w:r w:rsidRPr="002D4AC2">
              <w:rPr>
                <w:rFonts w:ascii="Calibri" w:eastAsia="Times New Roman" w:hAnsi="Calibri" w:cs="Calibri"/>
                <w:sz w:val="20"/>
                <w:szCs w:val="20"/>
              </w:rPr>
              <w:t>1:06:30</w:t>
            </w:r>
          </w:p>
        </w:tc>
        <w:tc>
          <w:tcPr>
            <w:tcW w:w="873" w:type="dxa"/>
            <w:tcBorders>
              <w:top w:val="nil"/>
              <w:left w:val="nil"/>
              <w:bottom w:val="single" w:sz="4" w:space="0" w:color="auto"/>
              <w:right w:val="nil"/>
            </w:tcBorders>
            <w:shd w:val="clear" w:color="auto" w:fill="auto"/>
            <w:noWrap/>
            <w:vAlign w:val="bottom"/>
            <w:hideMark/>
          </w:tcPr>
          <w:p w14:paraId="6D56543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4.25</w:t>
            </w:r>
          </w:p>
        </w:tc>
        <w:tc>
          <w:tcPr>
            <w:tcW w:w="767" w:type="dxa"/>
            <w:tcBorders>
              <w:top w:val="nil"/>
              <w:left w:val="nil"/>
              <w:bottom w:val="single" w:sz="4" w:space="0" w:color="auto"/>
              <w:right w:val="nil"/>
            </w:tcBorders>
            <w:shd w:val="clear" w:color="auto" w:fill="auto"/>
            <w:noWrap/>
            <w:vAlign w:val="bottom"/>
            <w:hideMark/>
          </w:tcPr>
          <w:p w14:paraId="23EA33A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23.40</w:t>
            </w:r>
          </w:p>
        </w:tc>
        <w:tc>
          <w:tcPr>
            <w:tcW w:w="716" w:type="dxa"/>
            <w:tcBorders>
              <w:top w:val="nil"/>
              <w:left w:val="nil"/>
              <w:bottom w:val="single" w:sz="4" w:space="0" w:color="auto"/>
              <w:right w:val="nil"/>
            </w:tcBorders>
            <w:shd w:val="clear" w:color="auto" w:fill="auto"/>
            <w:noWrap/>
            <w:vAlign w:val="bottom"/>
            <w:hideMark/>
          </w:tcPr>
          <w:p w14:paraId="6ACB530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264.0</w:t>
            </w:r>
          </w:p>
        </w:tc>
        <w:tc>
          <w:tcPr>
            <w:tcW w:w="950" w:type="dxa"/>
            <w:tcBorders>
              <w:top w:val="nil"/>
              <w:left w:val="nil"/>
              <w:bottom w:val="single" w:sz="4" w:space="0" w:color="auto"/>
              <w:right w:val="single" w:sz="4" w:space="0" w:color="auto"/>
            </w:tcBorders>
            <w:shd w:val="clear" w:color="auto" w:fill="auto"/>
            <w:noWrap/>
            <w:vAlign w:val="bottom"/>
            <w:hideMark/>
          </w:tcPr>
          <w:p w14:paraId="153CD51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1103.5*</w:t>
            </w:r>
          </w:p>
        </w:tc>
      </w:tr>
      <w:tr w:rsidR="00C36766" w:rsidRPr="002D4AC2" w14:paraId="72B83130"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7B32C4E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nil"/>
              <w:left w:val="nil"/>
              <w:bottom w:val="nil"/>
              <w:right w:val="nil"/>
            </w:tcBorders>
            <w:shd w:val="clear" w:color="auto" w:fill="auto"/>
            <w:noWrap/>
            <w:vAlign w:val="bottom"/>
            <w:hideMark/>
          </w:tcPr>
          <w:p w14:paraId="65B9C63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nil"/>
              <w:left w:val="nil"/>
              <w:bottom w:val="nil"/>
              <w:right w:val="nil"/>
            </w:tcBorders>
            <w:shd w:val="clear" w:color="auto" w:fill="auto"/>
            <w:noWrap/>
            <w:vAlign w:val="bottom"/>
            <w:hideMark/>
          </w:tcPr>
          <w:p w14:paraId="22F6DBA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7:08:00</w:t>
            </w:r>
          </w:p>
        </w:tc>
        <w:tc>
          <w:tcPr>
            <w:tcW w:w="1003" w:type="dxa"/>
            <w:tcBorders>
              <w:top w:val="nil"/>
              <w:left w:val="nil"/>
              <w:bottom w:val="nil"/>
              <w:right w:val="nil"/>
            </w:tcBorders>
            <w:shd w:val="clear" w:color="auto" w:fill="auto"/>
            <w:noWrap/>
            <w:vAlign w:val="bottom"/>
            <w:hideMark/>
          </w:tcPr>
          <w:p w14:paraId="7355E9D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8:06:54</w:t>
            </w:r>
          </w:p>
        </w:tc>
        <w:tc>
          <w:tcPr>
            <w:tcW w:w="830" w:type="dxa"/>
            <w:tcBorders>
              <w:top w:val="nil"/>
              <w:left w:val="nil"/>
              <w:bottom w:val="nil"/>
              <w:right w:val="nil"/>
            </w:tcBorders>
            <w:shd w:val="clear" w:color="auto" w:fill="auto"/>
            <w:noWrap/>
            <w:vAlign w:val="bottom"/>
            <w:hideMark/>
          </w:tcPr>
          <w:p w14:paraId="41F9ACB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1295.5</w:t>
            </w:r>
          </w:p>
        </w:tc>
        <w:tc>
          <w:tcPr>
            <w:tcW w:w="932" w:type="dxa"/>
            <w:tcBorders>
              <w:top w:val="nil"/>
              <w:left w:val="nil"/>
              <w:bottom w:val="nil"/>
              <w:right w:val="nil"/>
            </w:tcBorders>
            <w:shd w:val="clear" w:color="auto" w:fill="auto"/>
            <w:noWrap/>
            <w:vAlign w:val="bottom"/>
            <w:hideMark/>
          </w:tcPr>
          <w:p w14:paraId="22638B7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7:12:55</w:t>
            </w:r>
          </w:p>
        </w:tc>
        <w:tc>
          <w:tcPr>
            <w:tcW w:w="1003" w:type="dxa"/>
            <w:tcBorders>
              <w:top w:val="nil"/>
              <w:left w:val="nil"/>
              <w:bottom w:val="nil"/>
              <w:right w:val="nil"/>
            </w:tcBorders>
            <w:shd w:val="clear" w:color="auto" w:fill="auto"/>
            <w:noWrap/>
            <w:vAlign w:val="bottom"/>
            <w:hideMark/>
          </w:tcPr>
          <w:p w14:paraId="5FEA742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8:03:09</w:t>
            </w:r>
          </w:p>
        </w:tc>
        <w:tc>
          <w:tcPr>
            <w:tcW w:w="873" w:type="dxa"/>
            <w:tcBorders>
              <w:top w:val="nil"/>
              <w:left w:val="nil"/>
              <w:bottom w:val="nil"/>
              <w:right w:val="nil"/>
            </w:tcBorders>
            <w:shd w:val="clear" w:color="auto" w:fill="auto"/>
            <w:noWrap/>
            <w:vAlign w:val="bottom"/>
            <w:hideMark/>
          </w:tcPr>
          <w:p w14:paraId="4075E14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4.92</w:t>
            </w:r>
          </w:p>
        </w:tc>
        <w:tc>
          <w:tcPr>
            <w:tcW w:w="767" w:type="dxa"/>
            <w:tcBorders>
              <w:top w:val="nil"/>
              <w:left w:val="nil"/>
              <w:bottom w:val="nil"/>
              <w:right w:val="nil"/>
            </w:tcBorders>
            <w:shd w:val="clear" w:color="auto" w:fill="auto"/>
            <w:noWrap/>
            <w:vAlign w:val="bottom"/>
            <w:hideMark/>
          </w:tcPr>
          <w:p w14:paraId="0550C2C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3.75</w:t>
            </w:r>
          </w:p>
        </w:tc>
        <w:tc>
          <w:tcPr>
            <w:tcW w:w="716" w:type="dxa"/>
            <w:tcBorders>
              <w:top w:val="nil"/>
              <w:left w:val="nil"/>
              <w:bottom w:val="nil"/>
              <w:right w:val="nil"/>
            </w:tcBorders>
            <w:shd w:val="clear" w:color="auto" w:fill="auto"/>
            <w:noWrap/>
            <w:vAlign w:val="bottom"/>
            <w:hideMark/>
          </w:tcPr>
          <w:p w14:paraId="064D1F8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332.7</w:t>
            </w:r>
          </w:p>
        </w:tc>
        <w:tc>
          <w:tcPr>
            <w:tcW w:w="950" w:type="dxa"/>
            <w:tcBorders>
              <w:top w:val="nil"/>
              <w:left w:val="nil"/>
              <w:bottom w:val="nil"/>
              <w:right w:val="single" w:sz="4" w:space="0" w:color="auto"/>
            </w:tcBorders>
            <w:shd w:val="clear" w:color="auto" w:fill="auto"/>
            <w:noWrap/>
            <w:vAlign w:val="bottom"/>
            <w:hideMark/>
          </w:tcPr>
          <w:p w14:paraId="57BFC36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253.8</w:t>
            </w:r>
          </w:p>
        </w:tc>
      </w:tr>
      <w:tr w:rsidR="00C36766" w:rsidRPr="002D4AC2" w14:paraId="27C0FE68"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1F43F86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nil"/>
              <w:right w:val="nil"/>
            </w:tcBorders>
            <w:shd w:val="clear" w:color="auto" w:fill="auto"/>
            <w:noWrap/>
            <w:vAlign w:val="bottom"/>
            <w:hideMark/>
          </w:tcPr>
          <w:p w14:paraId="0D9E15F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nil"/>
              <w:left w:val="nil"/>
              <w:bottom w:val="nil"/>
              <w:right w:val="nil"/>
            </w:tcBorders>
            <w:shd w:val="clear" w:color="auto" w:fill="auto"/>
            <w:noWrap/>
            <w:vAlign w:val="bottom"/>
            <w:hideMark/>
          </w:tcPr>
          <w:p w14:paraId="04BE3AB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7:13:38</w:t>
            </w:r>
          </w:p>
        </w:tc>
        <w:tc>
          <w:tcPr>
            <w:tcW w:w="1003" w:type="dxa"/>
            <w:tcBorders>
              <w:top w:val="nil"/>
              <w:left w:val="nil"/>
              <w:bottom w:val="nil"/>
              <w:right w:val="nil"/>
            </w:tcBorders>
            <w:shd w:val="clear" w:color="auto" w:fill="auto"/>
            <w:noWrap/>
            <w:vAlign w:val="bottom"/>
            <w:hideMark/>
          </w:tcPr>
          <w:p w14:paraId="10DF53F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8:06:28</w:t>
            </w:r>
          </w:p>
        </w:tc>
        <w:tc>
          <w:tcPr>
            <w:tcW w:w="830" w:type="dxa"/>
            <w:tcBorders>
              <w:top w:val="nil"/>
              <w:left w:val="nil"/>
              <w:bottom w:val="nil"/>
              <w:right w:val="nil"/>
            </w:tcBorders>
            <w:shd w:val="clear" w:color="auto" w:fill="auto"/>
            <w:noWrap/>
            <w:vAlign w:val="bottom"/>
            <w:hideMark/>
          </w:tcPr>
          <w:p w14:paraId="62A55AF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1103.5</w:t>
            </w:r>
          </w:p>
        </w:tc>
        <w:tc>
          <w:tcPr>
            <w:tcW w:w="932" w:type="dxa"/>
            <w:tcBorders>
              <w:top w:val="nil"/>
              <w:left w:val="nil"/>
              <w:bottom w:val="nil"/>
              <w:right w:val="nil"/>
            </w:tcBorders>
            <w:shd w:val="clear" w:color="auto" w:fill="auto"/>
            <w:noWrap/>
            <w:vAlign w:val="bottom"/>
            <w:hideMark/>
          </w:tcPr>
          <w:p w14:paraId="7C9F719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7:12:55</w:t>
            </w:r>
          </w:p>
        </w:tc>
        <w:tc>
          <w:tcPr>
            <w:tcW w:w="1003" w:type="dxa"/>
            <w:tcBorders>
              <w:top w:val="nil"/>
              <w:left w:val="nil"/>
              <w:bottom w:val="nil"/>
              <w:right w:val="nil"/>
            </w:tcBorders>
            <w:shd w:val="clear" w:color="auto" w:fill="auto"/>
            <w:noWrap/>
            <w:vAlign w:val="bottom"/>
            <w:hideMark/>
          </w:tcPr>
          <w:p w14:paraId="0BD5D97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8:03:09</w:t>
            </w:r>
          </w:p>
        </w:tc>
        <w:tc>
          <w:tcPr>
            <w:tcW w:w="873" w:type="dxa"/>
            <w:tcBorders>
              <w:top w:val="nil"/>
              <w:left w:val="nil"/>
              <w:bottom w:val="nil"/>
              <w:right w:val="nil"/>
            </w:tcBorders>
            <w:shd w:val="clear" w:color="auto" w:fill="auto"/>
            <w:noWrap/>
            <w:vAlign w:val="bottom"/>
            <w:hideMark/>
          </w:tcPr>
          <w:p w14:paraId="26039C6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0.72</w:t>
            </w:r>
          </w:p>
        </w:tc>
        <w:tc>
          <w:tcPr>
            <w:tcW w:w="767" w:type="dxa"/>
            <w:tcBorders>
              <w:top w:val="nil"/>
              <w:left w:val="nil"/>
              <w:bottom w:val="nil"/>
              <w:right w:val="nil"/>
            </w:tcBorders>
            <w:shd w:val="clear" w:color="auto" w:fill="auto"/>
            <w:noWrap/>
            <w:vAlign w:val="bottom"/>
            <w:hideMark/>
          </w:tcPr>
          <w:p w14:paraId="7393881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3.32</w:t>
            </w:r>
          </w:p>
        </w:tc>
        <w:tc>
          <w:tcPr>
            <w:tcW w:w="716" w:type="dxa"/>
            <w:tcBorders>
              <w:top w:val="nil"/>
              <w:left w:val="nil"/>
              <w:bottom w:val="nil"/>
              <w:right w:val="nil"/>
            </w:tcBorders>
            <w:shd w:val="clear" w:color="auto" w:fill="auto"/>
            <w:noWrap/>
            <w:vAlign w:val="bottom"/>
            <w:hideMark/>
          </w:tcPr>
          <w:p w14:paraId="7DD8931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w:t>
            </w:r>
          </w:p>
        </w:tc>
        <w:tc>
          <w:tcPr>
            <w:tcW w:w="950" w:type="dxa"/>
            <w:tcBorders>
              <w:top w:val="nil"/>
              <w:left w:val="nil"/>
              <w:bottom w:val="nil"/>
              <w:right w:val="single" w:sz="4" w:space="0" w:color="auto"/>
            </w:tcBorders>
            <w:shd w:val="clear" w:color="auto" w:fill="auto"/>
            <w:noWrap/>
            <w:vAlign w:val="bottom"/>
            <w:hideMark/>
          </w:tcPr>
          <w:p w14:paraId="788F2D1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277.1</w:t>
            </w:r>
          </w:p>
        </w:tc>
      </w:tr>
      <w:tr w:rsidR="00C36766" w:rsidRPr="002D4AC2" w14:paraId="46C42221"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31ECA0C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lastRenderedPageBreak/>
              <w:t>MdTag020</w:t>
            </w:r>
          </w:p>
        </w:tc>
        <w:tc>
          <w:tcPr>
            <w:tcW w:w="1081" w:type="dxa"/>
            <w:tcBorders>
              <w:top w:val="single" w:sz="4" w:space="0" w:color="auto"/>
              <w:left w:val="nil"/>
              <w:bottom w:val="nil"/>
              <w:right w:val="nil"/>
            </w:tcBorders>
            <w:shd w:val="clear" w:color="auto" w:fill="auto"/>
            <w:noWrap/>
            <w:vAlign w:val="bottom"/>
            <w:hideMark/>
          </w:tcPr>
          <w:p w14:paraId="5DE14A6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single" w:sz="4" w:space="0" w:color="auto"/>
              <w:left w:val="nil"/>
              <w:bottom w:val="nil"/>
              <w:right w:val="nil"/>
            </w:tcBorders>
            <w:shd w:val="clear" w:color="auto" w:fill="auto"/>
            <w:noWrap/>
            <w:vAlign w:val="bottom"/>
            <w:hideMark/>
          </w:tcPr>
          <w:p w14:paraId="26EF8C1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10:12:24</w:t>
            </w:r>
          </w:p>
        </w:tc>
        <w:tc>
          <w:tcPr>
            <w:tcW w:w="1003" w:type="dxa"/>
            <w:tcBorders>
              <w:top w:val="single" w:sz="4" w:space="0" w:color="auto"/>
              <w:left w:val="nil"/>
              <w:bottom w:val="nil"/>
              <w:right w:val="nil"/>
            </w:tcBorders>
            <w:shd w:val="clear" w:color="auto" w:fill="auto"/>
            <w:noWrap/>
            <w:vAlign w:val="bottom"/>
            <w:hideMark/>
          </w:tcPr>
          <w:p w14:paraId="4EDEE75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11:07:04</w:t>
            </w:r>
          </w:p>
        </w:tc>
        <w:tc>
          <w:tcPr>
            <w:tcW w:w="830" w:type="dxa"/>
            <w:tcBorders>
              <w:top w:val="single" w:sz="4" w:space="0" w:color="auto"/>
              <w:left w:val="nil"/>
              <w:bottom w:val="nil"/>
              <w:right w:val="nil"/>
            </w:tcBorders>
            <w:shd w:val="clear" w:color="auto" w:fill="auto"/>
            <w:noWrap/>
            <w:vAlign w:val="bottom"/>
            <w:hideMark/>
          </w:tcPr>
          <w:p w14:paraId="585DADE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1263.5</w:t>
            </w:r>
          </w:p>
        </w:tc>
        <w:tc>
          <w:tcPr>
            <w:tcW w:w="932" w:type="dxa"/>
            <w:tcBorders>
              <w:top w:val="single" w:sz="4" w:space="0" w:color="auto"/>
              <w:left w:val="nil"/>
              <w:bottom w:val="nil"/>
              <w:right w:val="nil"/>
            </w:tcBorders>
            <w:shd w:val="clear" w:color="auto" w:fill="auto"/>
            <w:noWrap/>
            <w:vAlign w:val="bottom"/>
            <w:hideMark/>
          </w:tcPr>
          <w:p w14:paraId="1CE6353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10:19:05</w:t>
            </w:r>
          </w:p>
        </w:tc>
        <w:tc>
          <w:tcPr>
            <w:tcW w:w="1003" w:type="dxa"/>
            <w:tcBorders>
              <w:top w:val="single" w:sz="4" w:space="0" w:color="auto"/>
              <w:left w:val="nil"/>
              <w:bottom w:val="nil"/>
              <w:right w:val="nil"/>
            </w:tcBorders>
            <w:shd w:val="clear" w:color="auto" w:fill="auto"/>
            <w:noWrap/>
            <w:vAlign w:val="bottom"/>
            <w:hideMark/>
          </w:tcPr>
          <w:p w14:paraId="469449D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10:54:25</w:t>
            </w:r>
          </w:p>
        </w:tc>
        <w:tc>
          <w:tcPr>
            <w:tcW w:w="873" w:type="dxa"/>
            <w:tcBorders>
              <w:top w:val="single" w:sz="4" w:space="0" w:color="auto"/>
              <w:left w:val="nil"/>
              <w:bottom w:val="nil"/>
              <w:right w:val="nil"/>
            </w:tcBorders>
            <w:shd w:val="clear" w:color="auto" w:fill="auto"/>
            <w:noWrap/>
            <w:vAlign w:val="bottom"/>
            <w:hideMark/>
          </w:tcPr>
          <w:p w14:paraId="41E15BD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6.68</w:t>
            </w:r>
          </w:p>
        </w:tc>
        <w:tc>
          <w:tcPr>
            <w:tcW w:w="767" w:type="dxa"/>
            <w:tcBorders>
              <w:top w:val="single" w:sz="4" w:space="0" w:color="auto"/>
              <w:left w:val="nil"/>
              <w:bottom w:val="nil"/>
              <w:right w:val="nil"/>
            </w:tcBorders>
            <w:shd w:val="clear" w:color="auto" w:fill="auto"/>
            <w:noWrap/>
            <w:vAlign w:val="bottom"/>
            <w:hideMark/>
          </w:tcPr>
          <w:p w14:paraId="7D8C999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12.65</w:t>
            </w:r>
          </w:p>
        </w:tc>
        <w:tc>
          <w:tcPr>
            <w:tcW w:w="716" w:type="dxa"/>
            <w:tcBorders>
              <w:top w:val="single" w:sz="4" w:space="0" w:color="auto"/>
              <w:left w:val="nil"/>
              <w:bottom w:val="nil"/>
              <w:right w:val="nil"/>
            </w:tcBorders>
            <w:shd w:val="clear" w:color="auto" w:fill="auto"/>
            <w:noWrap/>
            <w:vAlign w:val="bottom"/>
            <w:hideMark/>
          </w:tcPr>
          <w:p w14:paraId="15EE5F2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475.3</w:t>
            </w:r>
          </w:p>
        </w:tc>
        <w:tc>
          <w:tcPr>
            <w:tcW w:w="950" w:type="dxa"/>
            <w:tcBorders>
              <w:top w:val="single" w:sz="4" w:space="0" w:color="auto"/>
              <w:left w:val="nil"/>
              <w:bottom w:val="nil"/>
              <w:right w:val="single" w:sz="4" w:space="0" w:color="auto"/>
            </w:tcBorders>
            <w:shd w:val="clear" w:color="auto" w:fill="auto"/>
            <w:noWrap/>
            <w:vAlign w:val="bottom"/>
            <w:hideMark/>
          </w:tcPr>
          <w:p w14:paraId="74C50E5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899.6</w:t>
            </w:r>
          </w:p>
        </w:tc>
      </w:tr>
      <w:tr w:rsidR="00C36766" w:rsidRPr="002D4AC2" w14:paraId="4BAEC821"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6D5E360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524AEBC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nil"/>
              <w:left w:val="nil"/>
              <w:bottom w:val="single" w:sz="4" w:space="0" w:color="auto"/>
              <w:right w:val="nil"/>
            </w:tcBorders>
            <w:shd w:val="clear" w:color="auto" w:fill="auto"/>
            <w:noWrap/>
            <w:vAlign w:val="bottom"/>
            <w:hideMark/>
          </w:tcPr>
          <w:p w14:paraId="1F431CD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10:12:34</w:t>
            </w:r>
          </w:p>
        </w:tc>
        <w:tc>
          <w:tcPr>
            <w:tcW w:w="1003" w:type="dxa"/>
            <w:tcBorders>
              <w:top w:val="nil"/>
              <w:left w:val="nil"/>
              <w:bottom w:val="single" w:sz="4" w:space="0" w:color="auto"/>
              <w:right w:val="nil"/>
            </w:tcBorders>
            <w:shd w:val="clear" w:color="auto" w:fill="auto"/>
            <w:noWrap/>
            <w:vAlign w:val="bottom"/>
            <w:hideMark/>
          </w:tcPr>
          <w:p w14:paraId="6CB7044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11:07:14</w:t>
            </w:r>
          </w:p>
        </w:tc>
        <w:tc>
          <w:tcPr>
            <w:tcW w:w="830" w:type="dxa"/>
            <w:tcBorders>
              <w:top w:val="nil"/>
              <w:left w:val="nil"/>
              <w:bottom w:val="single" w:sz="4" w:space="0" w:color="auto"/>
              <w:right w:val="nil"/>
            </w:tcBorders>
            <w:shd w:val="clear" w:color="auto" w:fill="auto"/>
            <w:noWrap/>
            <w:vAlign w:val="bottom"/>
            <w:hideMark/>
          </w:tcPr>
          <w:p w14:paraId="442C084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1199.5</w:t>
            </w:r>
          </w:p>
        </w:tc>
        <w:tc>
          <w:tcPr>
            <w:tcW w:w="932" w:type="dxa"/>
            <w:tcBorders>
              <w:top w:val="nil"/>
              <w:left w:val="nil"/>
              <w:bottom w:val="single" w:sz="4" w:space="0" w:color="auto"/>
              <w:right w:val="nil"/>
            </w:tcBorders>
            <w:shd w:val="clear" w:color="auto" w:fill="auto"/>
            <w:noWrap/>
            <w:vAlign w:val="bottom"/>
            <w:hideMark/>
          </w:tcPr>
          <w:p w14:paraId="6845BE8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10:19:05</w:t>
            </w:r>
          </w:p>
        </w:tc>
        <w:tc>
          <w:tcPr>
            <w:tcW w:w="1003" w:type="dxa"/>
            <w:tcBorders>
              <w:top w:val="nil"/>
              <w:left w:val="nil"/>
              <w:bottom w:val="single" w:sz="4" w:space="0" w:color="auto"/>
              <w:right w:val="nil"/>
            </w:tcBorders>
            <w:shd w:val="clear" w:color="auto" w:fill="auto"/>
            <w:noWrap/>
            <w:vAlign w:val="bottom"/>
            <w:hideMark/>
          </w:tcPr>
          <w:p w14:paraId="56ABA9E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10:54:25</w:t>
            </w:r>
          </w:p>
        </w:tc>
        <w:tc>
          <w:tcPr>
            <w:tcW w:w="873" w:type="dxa"/>
            <w:tcBorders>
              <w:top w:val="nil"/>
              <w:left w:val="nil"/>
              <w:bottom w:val="single" w:sz="4" w:space="0" w:color="auto"/>
              <w:right w:val="nil"/>
            </w:tcBorders>
            <w:shd w:val="clear" w:color="auto" w:fill="auto"/>
            <w:noWrap/>
            <w:vAlign w:val="bottom"/>
            <w:hideMark/>
          </w:tcPr>
          <w:p w14:paraId="12A28AE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6.52</w:t>
            </w:r>
          </w:p>
        </w:tc>
        <w:tc>
          <w:tcPr>
            <w:tcW w:w="767" w:type="dxa"/>
            <w:tcBorders>
              <w:top w:val="nil"/>
              <w:left w:val="nil"/>
              <w:bottom w:val="single" w:sz="4" w:space="0" w:color="auto"/>
              <w:right w:val="nil"/>
            </w:tcBorders>
            <w:shd w:val="clear" w:color="auto" w:fill="auto"/>
            <w:noWrap/>
            <w:vAlign w:val="bottom"/>
            <w:hideMark/>
          </w:tcPr>
          <w:p w14:paraId="00B7239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12.82</w:t>
            </w:r>
          </w:p>
        </w:tc>
        <w:tc>
          <w:tcPr>
            <w:tcW w:w="716" w:type="dxa"/>
            <w:tcBorders>
              <w:top w:val="nil"/>
              <w:left w:val="nil"/>
              <w:bottom w:val="single" w:sz="4" w:space="0" w:color="auto"/>
              <w:right w:val="nil"/>
            </w:tcBorders>
            <w:shd w:val="clear" w:color="auto" w:fill="auto"/>
            <w:noWrap/>
            <w:vAlign w:val="bottom"/>
            <w:hideMark/>
          </w:tcPr>
          <w:p w14:paraId="0CDD651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440.0</w:t>
            </w:r>
          </w:p>
        </w:tc>
        <w:tc>
          <w:tcPr>
            <w:tcW w:w="950" w:type="dxa"/>
            <w:tcBorders>
              <w:top w:val="nil"/>
              <w:left w:val="nil"/>
              <w:bottom w:val="single" w:sz="4" w:space="0" w:color="auto"/>
              <w:right w:val="single" w:sz="4" w:space="0" w:color="auto"/>
            </w:tcBorders>
            <w:shd w:val="clear" w:color="auto" w:fill="auto"/>
            <w:noWrap/>
            <w:vAlign w:val="bottom"/>
            <w:hideMark/>
          </w:tcPr>
          <w:p w14:paraId="247C329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865.3</w:t>
            </w:r>
          </w:p>
        </w:tc>
      </w:tr>
      <w:tr w:rsidR="00C36766" w:rsidRPr="002D4AC2" w14:paraId="62B972FA"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0B406B5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nil"/>
              <w:left w:val="nil"/>
              <w:bottom w:val="nil"/>
              <w:right w:val="nil"/>
            </w:tcBorders>
            <w:shd w:val="clear" w:color="auto" w:fill="auto"/>
            <w:noWrap/>
            <w:vAlign w:val="bottom"/>
            <w:hideMark/>
          </w:tcPr>
          <w:p w14:paraId="41621C5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nil"/>
              <w:left w:val="nil"/>
              <w:bottom w:val="nil"/>
              <w:right w:val="nil"/>
            </w:tcBorders>
            <w:shd w:val="clear" w:color="auto" w:fill="auto"/>
            <w:noWrap/>
            <w:vAlign w:val="bottom"/>
            <w:hideMark/>
          </w:tcPr>
          <w:p w14:paraId="6BE59FC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13:05:26</w:t>
            </w:r>
          </w:p>
        </w:tc>
        <w:tc>
          <w:tcPr>
            <w:tcW w:w="1003" w:type="dxa"/>
            <w:tcBorders>
              <w:top w:val="nil"/>
              <w:left w:val="nil"/>
              <w:bottom w:val="nil"/>
              <w:right w:val="nil"/>
            </w:tcBorders>
            <w:shd w:val="clear" w:color="auto" w:fill="auto"/>
            <w:noWrap/>
            <w:vAlign w:val="bottom"/>
            <w:hideMark/>
          </w:tcPr>
          <w:p w14:paraId="63305AC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13:54:44</w:t>
            </w:r>
          </w:p>
        </w:tc>
        <w:tc>
          <w:tcPr>
            <w:tcW w:w="830" w:type="dxa"/>
            <w:tcBorders>
              <w:top w:val="nil"/>
              <w:left w:val="nil"/>
              <w:bottom w:val="nil"/>
              <w:right w:val="nil"/>
            </w:tcBorders>
            <w:shd w:val="clear" w:color="auto" w:fill="auto"/>
            <w:noWrap/>
            <w:vAlign w:val="bottom"/>
            <w:hideMark/>
          </w:tcPr>
          <w:p w14:paraId="5117864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1263.5</w:t>
            </w:r>
          </w:p>
        </w:tc>
        <w:tc>
          <w:tcPr>
            <w:tcW w:w="932" w:type="dxa"/>
            <w:tcBorders>
              <w:top w:val="nil"/>
              <w:left w:val="nil"/>
              <w:bottom w:val="nil"/>
              <w:right w:val="nil"/>
            </w:tcBorders>
            <w:shd w:val="clear" w:color="auto" w:fill="auto"/>
            <w:noWrap/>
            <w:vAlign w:val="bottom"/>
            <w:hideMark/>
          </w:tcPr>
          <w:p w14:paraId="0E87CAB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13:11:29</w:t>
            </w:r>
          </w:p>
        </w:tc>
        <w:tc>
          <w:tcPr>
            <w:tcW w:w="1003" w:type="dxa"/>
            <w:tcBorders>
              <w:top w:val="nil"/>
              <w:left w:val="nil"/>
              <w:bottom w:val="nil"/>
              <w:right w:val="nil"/>
            </w:tcBorders>
            <w:shd w:val="clear" w:color="auto" w:fill="auto"/>
            <w:noWrap/>
            <w:vAlign w:val="bottom"/>
            <w:hideMark/>
          </w:tcPr>
          <w:p w14:paraId="0A7844F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13:42:41</w:t>
            </w:r>
          </w:p>
        </w:tc>
        <w:tc>
          <w:tcPr>
            <w:tcW w:w="873" w:type="dxa"/>
            <w:tcBorders>
              <w:top w:val="nil"/>
              <w:left w:val="nil"/>
              <w:bottom w:val="nil"/>
              <w:right w:val="nil"/>
            </w:tcBorders>
            <w:shd w:val="clear" w:color="auto" w:fill="auto"/>
            <w:noWrap/>
            <w:vAlign w:val="bottom"/>
            <w:hideMark/>
          </w:tcPr>
          <w:p w14:paraId="42FA8EF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6.05</w:t>
            </w:r>
          </w:p>
        </w:tc>
        <w:tc>
          <w:tcPr>
            <w:tcW w:w="767" w:type="dxa"/>
            <w:tcBorders>
              <w:top w:val="nil"/>
              <w:left w:val="nil"/>
              <w:bottom w:val="nil"/>
              <w:right w:val="nil"/>
            </w:tcBorders>
            <w:shd w:val="clear" w:color="auto" w:fill="auto"/>
            <w:noWrap/>
            <w:vAlign w:val="bottom"/>
            <w:hideMark/>
          </w:tcPr>
          <w:p w14:paraId="214AC43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12.05</w:t>
            </w:r>
          </w:p>
        </w:tc>
        <w:tc>
          <w:tcPr>
            <w:tcW w:w="716" w:type="dxa"/>
            <w:tcBorders>
              <w:top w:val="nil"/>
              <w:left w:val="nil"/>
              <w:bottom w:val="nil"/>
              <w:right w:val="nil"/>
            </w:tcBorders>
            <w:shd w:val="clear" w:color="auto" w:fill="auto"/>
            <w:noWrap/>
            <w:vAlign w:val="bottom"/>
            <w:hideMark/>
          </w:tcPr>
          <w:p w14:paraId="4C57285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477.1</w:t>
            </w:r>
          </w:p>
        </w:tc>
        <w:tc>
          <w:tcPr>
            <w:tcW w:w="950" w:type="dxa"/>
            <w:tcBorders>
              <w:top w:val="nil"/>
              <w:left w:val="nil"/>
              <w:bottom w:val="nil"/>
              <w:right w:val="single" w:sz="4" w:space="0" w:color="auto"/>
            </w:tcBorders>
            <w:shd w:val="clear" w:color="auto" w:fill="auto"/>
            <w:noWrap/>
            <w:vAlign w:val="bottom"/>
            <w:hideMark/>
          </w:tcPr>
          <w:p w14:paraId="46B32C5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950.2</w:t>
            </w:r>
          </w:p>
        </w:tc>
      </w:tr>
      <w:tr w:rsidR="00C36766" w:rsidRPr="002D4AC2" w14:paraId="1A50EEE8" w14:textId="77777777" w:rsidTr="006B2679">
        <w:trPr>
          <w:trHeight w:val="288"/>
        </w:trPr>
        <w:tc>
          <w:tcPr>
            <w:tcW w:w="1165" w:type="dxa"/>
            <w:tcBorders>
              <w:top w:val="nil"/>
              <w:left w:val="single" w:sz="4" w:space="0" w:color="auto"/>
              <w:bottom w:val="nil"/>
              <w:right w:val="nil"/>
            </w:tcBorders>
            <w:shd w:val="clear" w:color="auto" w:fill="auto"/>
            <w:noWrap/>
            <w:vAlign w:val="bottom"/>
            <w:hideMark/>
          </w:tcPr>
          <w:p w14:paraId="7F7CCB7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nil"/>
              <w:right w:val="nil"/>
            </w:tcBorders>
            <w:shd w:val="clear" w:color="auto" w:fill="auto"/>
            <w:noWrap/>
            <w:vAlign w:val="bottom"/>
            <w:hideMark/>
          </w:tcPr>
          <w:p w14:paraId="71959A1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nil"/>
              <w:left w:val="nil"/>
              <w:bottom w:val="nil"/>
              <w:right w:val="nil"/>
            </w:tcBorders>
            <w:shd w:val="clear" w:color="auto" w:fill="auto"/>
            <w:noWrap/>
            <w:vAlign w:val="bottom"/>
            <w:hideMark/>
          </w:tcPr>
          <w:p w14:paraId="1345883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13:05:16</w:t>
            </w:r>
          </w:p>
        </w:tc>
        <w:tc>
          <w:tcPr>
            <w:tcW w:w="1003" w:type="dxa"/>
            <w:tcBorders>
              <w:top w:val="nil"/>
              <w:left w:val="nil"/>
              <w:bottom w:val="nil"/>
              <w:right w:val="nil"/>
            </w:tcBorders>
            <w:shd w:val="clear" w:color="auto" w:fill="auto"/>
            <w:noWrap/>
            <w:vAlign w:val="bottom"/>
            <w:hideMark/>
          </w:tcPr>
          <w:p w14:paraId="6D87D62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13:54:44</w:t>
            </w:r>
          </w:p>
        </w:tc>
        <w:tc>
          <w:tcPr>
            <w:tcW w:w="830" w:type="dxa"/>
            <w:tcBorders>
              <w:top w:val="nil"/>
              <w:left w:val="nil"/>
              <w:bottom w:val="nil"/>
              <w:right w:val="nil"/>
            </w:tcBorders>
            <w:shd w:val="clear" w:color="auto" w:fill="auto"/>
            <w:noWrap/>
            <w:vAlign w:val="bottom"/>
            <w:hideMark/>
          </w:tcPr>
          <w:p w14:paraId="0F2ED7F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911.5</w:t>
            </w:r>
          </w:p>
        </w:tc>
        <w:tc>
          <w:tcPr>
            <w:tcW w:w="932" w:type="dxa"/>
            <w:tcBorders>
              <w:top w:val="nil"/>
              <w:left w:val="nil"/>
              <w:bottom w:val="nil"/>
              <w:right w:val="nil"/>
            </w:tcBorders>
            <w:shd w:val="clear" w:color="auto" w:fill="auto"/>
            <w:noWrap/>
            <w:vAlign w:val="bottom"/>
            <w:hideMark/>
          </w:tcPr>
          <w:p w14:paraId="132074F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13:11:29</w:t>
            </w:r>
          </w:p>
        </w:tc>
        <w:tc>
          <w:tcPr>
            <w:tcW w:w="1003" w:type="dxa"/>
            <w:tcBorders>
              <w:top w:val="nil"/>
              <w:left w:val="nil"/>
              <w:bottom w:val="nil"/>
              <w:right w:val="nil"/>
            </w:tcBorders>
            <w:shd w:val="clear" w:color="auto" w:fill="auto"/>
            <w:noWrap/>
            <w:vAlign w:val="bottom"/>
            <w:hideMark/>
          </w:tcPr>
          <w:p w14:paraId="5F33740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13:42:41</w:t>
            </w:r>
          </w:p>
        </w:tc>
        <w:tc>
          <w:tcPr>
            <w:tcW w:w="873" w:type="dxa"/>
            <w:tcBorders>
              <w:top w:val="nil"/>
              <w:left w:val="nil"/>
              <w:bottom w:val="nil"/>
              <w:right w:val="nil"/>
            </w:tcBorders>
            <w:shd w:val="clear" w:color="auto" w:fill="auto"/>
            <w:noWrap/>
            <w:vAlign w:val="bottom"/>
            <w:hideMark/>
          </w:tcPr>
          <w:p w14:paraId="53F7240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6.22</w:t>
            </w:r>
          </w:p>
        </w:tc>
        <w:tc>
          <w:tcPr>
            <w:tcW w:w="767" w:type="dxa"/>
            <w:tcBorders>
              <w:top w:val="nil"/>
              <w:left w:val="nil"/>
              <w:bottom w:val="nil"/>
              <w:right w:val="nil"/>
            </w:tcBorders>
            <w:shd w:val="clear" w:color="auto" w:fill="auto"/>
            <w:noWrap/>
            <w:vAlign w:val="bottom"/>
            <w:hideMark/>
          </w:tcPr>
          <w:p w14:paraId="4B2D370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12.05</w:t>
            </w:r>
          </w:p>
        </w:tc>
        <w:tc>
          <w:tcPr>
            <w:tcW w:w="716" w:type="dxa"/>
            <w:tcBorders>
              <w:top w:val="nil"/>
              <w:left w:val="nil"/>
              <w:bottom w:val="nil"/>
              <w:right w:val="nil"/>
            </w:tcBorders>
            <w:shd w:val="clear" w:color="auto" w:fill="auto"/>
            <w:noWrap/>
            <w:vAlign w:val="bottom"/>
            <w:hideMark/>
          </w:tcPr>
          <w:p w14:paraId="20A5846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458.2</w:t>
            </w:r>
          </w:p>
        </w:tc>
        <w:tc>
          <w:tcPr>
            <w:tcW w:w="950" w:type="dxa"/>
            <w:tcBorders>
              <w:top w:val="nil"/>
              <w:left w:val="nil"/>
              <w:bottom w:val="nil"/>
              <w:right w:val="single" w:sz="4" w:space="0" w:color="auto"/>
            </w:tcBorders>
            <w:shd w:val="clear" w:color="auto" w:fill="auto"/>
            <w:noWrap/>
            <w:vAlign w:val="bottom"/>
            <w:hideMark/>
          </w:tcPr>
          <w:p w14:paraId="08D624D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888.2</w:t>
            </w:r>
          </w:p>
        </w:tc>
      </w:tr>
      <w:tr w:rsidR="00C36766" w:rsidRPr="002D4AC2" w14:paraId="35658238"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2DE9EBB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020560A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single" w:sz="4" w:space="0" w:color="auto"/>
              <w:left w:val="nil"/>
              <w:bottom w:val="nil"/>
              <w:right w:val="nil"/>
            </w:tcBorders>
            <w:shd w:val="clear" w:color="auto" w:fill="auto"/>
            <w:noWrap/>
            <w:vAlign w:val="bottom"/>
            <w:hideMark/>
          </w:tcPr>
          <w:p w14:paraId="2359492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16:29:12</w:t>
            </w:r>
          </w:p>
        </w:tc>
        <w:tc>
          <w:tcPr>
            <w:tcW w:w="1003" w:type="dxa"/>
            <w:tcBorders>
              <w:top w:val="single" w:sz="4" w:space="0" w:color="auto"/>
              <w:left w:val="nil"/>
              <w:bottom w:val="nil"/>
              <w:right w:val="nil"/>
            </w:tcBorders>
            <w:shd w:val="clear" w:color="auto" w:fill="auto"/>
            <w:noWrap/>
            <w:vAlign w:val="bottom"/>
            <w:hideMark/>
          </w:tcPr>
          <w:p w14:paraId="3357FAE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17:22:38</w:t>
            </w:r>
          </w:p>
        </w:tc>
        <w:tc>
          <w:tcPr>
            <w:tcW w:w="830" w:type="dxa"/>
            <w:tcBorders>
              <w:top w:val="single" w:sz="4" w:space="0" w:color="auto"/>
              <w:left w:val="nil"/>
              <w:bottom w:val="nil"/>
              <w:right w:val="nil"/>
            </w:tcBorders>
            <w:shd w:val="clear" w:color="auto" w:fill="auto"/>
            <w:noWrap/>
            <w:vAlign w:val="bottom"/>
            <w:hideMark/>
          </w:tcPr>
          <w:p w14:paraId="5141D81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1263.5</w:t>
            </w:r>
          </w:p>
        </w:tc>
        <w:tc>
          <w:tcPr>
            <w:tcW w:w="932" w:type="dxa"/>
            <w:tcBorders>
              <w:top w:val="single" w:sz="4" w:space="0" w:color="auto"/>
              <w:left w:val="nil"/>
              <w:bottom w:val="nil"/>
              <w:right w:val="nil"/>
            </w:tcBorders>
            <w:shd w:val="clear" w:color="auto" w:fill="auto"/>
            <w:noWrap/>
            <w:vAlign w:val="bottom"/>
            <w:hideMark/>
          </w:tcPr>
          <w:p w14:paraId="660CF36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16:37:15</w:t>
            </w:r>
          </w:p>
        </w:tc>
        <w:tc>
          <w:tcPr>
            <w:tcW w:w="1003" w:type="dxa"/>
            <w:tcBorders>
              <w:top w:val="single" w:sz="4" w:space="0" w:color="auto"/>
              <w:left w:val="nil"/>
              <w:bottom w:val="nil"/>
              <w:right w:val="nil"/>
            </w:tcBorders>
            <w:shd w:val="clear" w:color="auto" w:fill="auto"/>
            <w:noWrap/>
            <w:vAlign w:val="bottom"/>
            <w:hideMark/>
          </w:tcPr>
          <w:p w14:paraId="19E3987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17:11:14</w:t>
            </w:r>
          </w:p>
        </w:tc>
        <w:tc>
          <w:tcPr>
            <w:tcW w:w="873" w:type="dxa"/>
            <w:tcBorders>
              <w:top w:val="single" w:sz="4" w:space="0" w:color="auto"/>
              <w:left w:val="nil"/>
              <w:bottom w:val="nil"/>
              <w:right w:val="nil"/>
            </w:tcBorders>
            <w:shd w:val="clear" w:color="auto" w:fill="auto"/>
            <w:noWrap/>
            <w:vAlign w:val="bottom"/>
            <w:hideMark/>
          </w:tcPr>
          <w:p w14:paraId="4B5C7DA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8.05</w:t>
            </w:r>
          </w:p>
        </w:tc>
        <w:tc>
          <w:tcPr>
            <w:tcW w:w="767" w:type="dxa"/>
            <w:tcBorders>
              <w:top w:val="single" w:sz="4" w:space="0" w:color="auto"/>
              <w:left w:val="nil"/>
              <w:bottom w:val="nil"/>
              <w:right w:val="nil"/>
            </w:tcBorders>
            <w:shd w:val="clear" w:color="auto" w:fill="auto"/>
            <w:noWrap/>
            <w:vAlign w:val="bottom"/>
            <w:hideMark/>
          </w:tcPr>
          <w:p w14:paraId="364D052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11.40</w:t>
            </w:r>
          </w:p>
        </w:tc>
        <w:tc>
          <w:tcPr>
            <w:tcW w:w="716" w:type="dxa"/>
            <w:tcBorders>
              <w:top w:val="single" w:sz="4" w:space="0" w:color="auto"/>
              <w:left w:val="nil"/>
              <w:bottom w:val="nil"/>
              <w:right w:val="nil"/>
            </w:tcBorders>
            <w:shd w:val="clear" w:color="auto" w:fill="auto"/>
            <w:noWrap/>
            <w:vAlign w:val="bottom"/>
            <w:hideMark/>
          </w:tcPr>
          <w:p w14:paraId="43CC47D8"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585.7</w:t>
            </w:r>
          </w:p>
        </w:tc>
        <w:tc>
          <w:tcPr>
            <w:tcW w:w="950" w:type="dxa"/>
            <w:tcBorders>
              <w:top w:val="single" w:sz="4" w:space="0" w:color="auto"/>
              <w:left w:val="nil"/>
              <w:bottom w:val="nil"/>
              <w:right w:val="single" w:sz="4" w:space="0" w:color="auto"/>
            </w:tcBorders>
            <w:shd w:val="clear" w:color="auto" w:fill="auto"/>
            <w:noWrap/>
            <w:vAlign w:val="bottom"/>
            <w:hideMark/>
          </w:tcPr>
          <w:p w14:paraId="0EED01A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829.4</w:t>
            </w:r>
          </w:p>
        </w:tc>
      </w:tr>
      <w:tr w:rsidR="00C36766" w:rsidRPr="002D4AC2" w14:paraId="5A40BF09"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12415F4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70F21FAE"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nil"/>
              <w:left w:val="nil"/>
              <w:bottom w:val="single" w:sz="4" w:space="0" w:color="auto"/>
              <w:right w:val="nil"/>
            </w:tcBorders>
            <w:shd w:val="clear" w:color="auto" w:fill="auto"/>
            <w:noWrap/>
            <w:vAlign w:val="bottom"/>
            <w:hideMark/>
          </w:tcPr>
          <w:p w14:paraId="13B6491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16:31:00</w:t>
            </w:r>
          </w:p>
        </w:tc>
        <w:tc>
          <w:tcPr>
            <w:tcW w:w="1003" w:type="dxa"/>
            <w:tcBorders>
              <w:top w:val="nil"/>
              <w:left w:val="nil"/>
              <w:bottom w:val="single" w:sz="4" w:space="0" w:color="auto"/>
              <w:right w:val="nil"/>
            </w:tcBorders>
            <w:shd w:val="clear" w:color="auto" w:fill="auto"/>
            <w:noWrap/>
            <w:vAlign w:val="bottom"/>
            <w:hideMark/>
          </w:tcPr>
          <w:p w14:paraId="531E494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17:22:52</w:t>
            </w:r>
          </w:p>
        </w:tc>
        <w:tc>
          <w:tcPr>
            <w:tcW w:w="830" w:type="dxa"/>
            <w:tcBorders>
              <w:top w:val="nil"/>
              <w:left w:val="nil"/>
              <w:bottom w:val="single" w:sz="4" w:space="0" w:color="auto"/>
              <w:right w:val="nil"/>
            </w:tcBorders>
            <w:shd w:val="clear" w:color="auto" w:fill="auto"/>
            <w:noWrap/>
            <w:vAlign w:val="bottom"/>
            <w:hideMark/>
          </w:tcPr>
          <w:p w14:paraId="4BEDE76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991.5</w:t>
            </w:r>
          </w:p>
        </w:tc>
        <w:tc>
          <w:tcPr>
            <w:tcW w:w="932" w:type="dxa"/>
            <w:tcBorders>
              <w:top w:val="nil"/>
              <w:left w:val="nil"/>
              <w:bottom w:val="single" w:sz="4" w:space="0" w:color="auto"/>
              <w:right w:val="nil"/>
            </w:tcBorders>
            <w:shd w:val="clear" w:color="auto" w:fill="auto"/>
            <w:noWrap/>
            <w:vAlign w:val="bottom"/>
            <w:hideMark/>
          </w:tcPr>
          <w:p w14:paraId="00D4617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16:37:15</w:t>
            </w:r>
          </w:p>
        </w:tc>
        <w:tc>
          <w:tcPr>
            <w:tcW w:w="1003" w:type="dxa"/>
            <w:tcBorders>
              <w:top w:val="nil"/>
              <w:left w:val="nil"/>
              <w:bottom w:val="single" w:sz="4" w:space="0" w:color="auto"/>
              <w:right w:val="nil"/>
            </w:tcBorders>
            <w:shd w:val="clear" w:color="auto" w:fill="auto"/>
            <w:noWrap/>
            <w:vAlign w:val="bottom"/>
            <w:hideMark/>
          </w:tcPr>
          <w:p w14:paraId="6EAC11C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17:11:14</w:t>
            </w:r>
          </w:p>
        </w:tc>
        <w:tc>
          <w:tcPr>
            <w:tcW w:w="873" w:type="dxa"/>
            <w:tcBorders>
              <w:top w:val="nil"/>
              <w:left w:val="nil"/>
              <w:bottom w:val="single" w:sz="4" w:space="0" w:color="auto"/>
              <w:right w:val="nil"/>
            </w:tcBorders>
            <w:shd w:val="clear" w:color="auto" w:fill="auto"/>
            <w:noWrap/>
            <w:vAlign w:val="bottom"/>
            <w:hideMark/>
          </w:tcPr>
          <w:p w14:paraId="5A321F2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6.25</w:t>
            </w:r>
          </w:p>
        </w:tc>
        <w:tc>
          <w:tcPr>
            <w:tcW w:w="767" w:type="dxa"/>
            <w:tcBorders>
              <w:top w:val="nil"/>
              <w:left w:val="nil"/>
              <w:bottom w:val="single" w:sz="4" w:space="0" w:color="auto"/>
              <w:right w:val="nil"/>
            </w:tcBorders>
            <w:shd w:val="clear" w:color="auto" w:fill="auto"/>
            <w:noWrap/>
            <w:vAlign w:val="bottom"/>
            <w:hideMark/>
          </w:tcPr>
          <w:p w14:paraId="4FE24BA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11.63</w:t>
            </w:r>
          </w:p>
        </w:tc>
        <w:tc>
          <w:tcPr>
            <w:tcW w:w="716" w:type="dxa"/>
            <w:tcBorders>
              <w:top w:val="nil"/>
              <w:left w:val="nil"/>
              <w:bottom w:val="single" w:sz="4" w:space="0" w:color="auto"/>
              <w:right w:val="nil"/>
            </w:tcBorders>
            <w:shd w:val="clear" w:color="auto" w:fill="auto"/>
            <w:noWrap/>
            <w:vAlign w:val="bottom"/>
            <w:hideMark/>
          </w:tcPr>
          <w:p w14:paraId="377C09E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477.9</w:t>
            </w:r>
          </w:p>
        </w:tc>
        <w:tc>
          <w:tcPr>
            <w:tcW w:w="950" w:type="dxa"/>
            <w:tcBorders>
              <w:top w:val="nil"/>
              <w:left w:val="nil"/>
              <w:bottom w:val="single" w:sz="4" w:space="0" w:color="auto"/>
              <w:right w:val="single" w:sz="4" w:space="0" w:color="auto"/>
            </w:tcBorders>
            <w:shd w:val="clear" w:color="auto" w:fill="auto"/>
            <w:noWrap/>
            <w:vAlign w:val="bottom"/>
            <w:hideMark/>
          </w:tcPr>
          <w:p w14:paraId="2C948F0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889.5</w:t>
            </w:r>
          </w:p>
        </w:tc>
      </w:tr>
      <w:tr w:rsidR="00C36766" w:rsidRPr="002D4AC2" w14:paraId="495B5C6E"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00EDA9E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389B5FB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single" w:sz="4" w:space="0" w:color="auto"/>
              <w:left w:val="nil"/>
              <w:bottom w:val="nil"/>
              <w:right w:val="nil"/>
            </w:tcBorders>
            <w:shd w:val="clear" w:color="auto" w:fill="auto"/>
            <w:noWrap/>
            <w:vAlign w:val="bottom"/>
            <w:hideMark/>
          </w:tcPr>
          <w:p w14:paraId="3BB347F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19:25:12</w:t>
            </w:r>
          </w:p>
        </w:tc>
        <w:tc>
          <w:tcPr>
            <w:tcW w:w="1003" w:type="dxa"/>
            <w:tcBorders>
              <w:top w:val="single" w:sz="4" w:space="0" w:color="auto"/>
              <w:left w:val="nil"/>
              <w:bottom w:val="nil"/>
              <w:right w:val="nil"/>
            </w:tcBorders>
            <w:shd w:val="clear" w:color="auto" w:fill="auto"/>
            <w:noWrap/>
            <w:vAlign w:val="bottom"/>
            <w:hideMark/>
          </w:tcPr>
          <w:p w14:paraId="67DDCB24"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20:20:46</w:t>
            </w:r>
          </w:p>
        </w:tc>
        <w:tc>
          <w:tcPr>
            <w:tcW w:w="830" w:type="dxa"/>
            <w:tcBorders>
              <w:top w:val="single" w:sz="4" w:space="0" w:color="auto"/>
              <w:left w:val="nil"/>
              <w:bottom w:val="nil"/>
              <w:right w:val="nil"/>
            </w:tcBorders>
            <w:shd w:val="clear" w:color="auto" w:fill="auto"/>
            <w:noWrap/>
            <w:vAlign w:val="bottom"/>
            <w:hideMark/>
          </w:tcPr>
          <w:p w14:paraId="42C7052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1231.5</w:t>
            </w:r>
          </w:p>
        </w:tc>
        <w:tc>
          <w:tcPr>
            <w:tcW w:w="932" w:type="dxa"/>
            <w:tcBorders>
              <w:top w:val="single" w:sz="4" w:space="0" w:color="auto"/>
              <w:left w:val="nil"/>
              <w:bottom w:val="nil"/>
              <w:right w:val="nil"/>
            </w:tcBorders>
            <w:shd w:val="clear" w:color="auto" w:fill="auto"/>
            <w:noWrap/>
            <w:vAlign w:val="bottom"/>
            <w:hideMark/>
          </w:tcPr>
          <w:p w14:paraId="681EC57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19:24:51</w:t>
            </w:r>
          </w:p>
        </w:tc>
        <w:tc>
          <w:tcPr>
            <w:tcW w:w="1003" w:type="dxa"/>
            <w:tcBorders>
              <w:top w:val="single" w:sz="4" w:space="0" w:color="auto"/>
              <w:left w:val="nil"/>
              <w:bottom w:val="nil"/>
              <w:right w:val="nil"/>
            </w:tcBorders>
            <w:shd w:val="clear" w:color="auto" w:fill="auto"/>
            <w:noWrap/>
            <w:vAlign w:val="bottom"/>
            <w:hideMark/>
          </w:tcPr>
          <w:p w14:paraId="7F8B88C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20:07:13</w:t>
            </w:r>
          </w:p>
        </w:tc>
        <w:tc>
          <w:tcPr>
            <w:tcW w:w="873" w:type="dxa"/>
            <w:tcBorders>
              <w:top w:val="single" w:sz="4" w:space="0" w:color="auto"/>
              <w:left w:val="nil"/>
              <w:bottom w:val="nil"/>
              <w:right w:val="nil"/>
            </w:tcBorders>
            <w:shd w:val="clear" w:color="auto" w:fill="auto"/>
            <w:noWrap/>
            <w:vAlign w:val="bottom"/>
            <w:hideMark/>
          </w:tcPr>
          <w:p w14:paraId="270B2CD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-0.35</w:t>
            </w:r>
          </w:p>
        </w:tc>
        <w:tc>
          <w:tcPr>
            <w:tcW w:w="767" w:type="dxa"/>
            <w:tcBorders>
              <w:top w:val="single" w:sz="4" w:space="0" w:color="auto"/>
              <w:left w:val="nil"/>
              <w:bottom w:val="nil"/>
              <w:right w:val="nil"/>
            </w:tcBorders>
            <w:shd w:val="clear" w:color="auto" w:fill="auto"/>
            <w:noWrap/>
            <w:vAlign w:val="bottom"/>
            <w:hideMark/>
          </w:tcPr>
          <w:p w14:paraId="72C4C36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13.33</w:t>
            </w:r>
          </w:p>
        </w:tc>
        <w:tc>
          <w:tcPr>
            <w:tcW w:w="716" w:type="dxa"/>
            <w:tcBorders>
              <w:top w:val="single" w:sz="4" w:space="0" w:color="auto"/>
              <w:left w:val="nil"/>
              <w:right w:val="nil"/>
            </w:tcBorders>
            <w:shd w:val="clear" w:color="auto" w:fill="auto"/>
            <w:noWrap/>
            <w:vAlign w:val="bottom"/>
            <w:hideMark/>
          </w:tcPr>
          <w:p w14:paraId="0189D55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NA</w:t>
            </w:r>
          </w:p>
        </w:tc>
        <w:tc>
          <w:tcPr>
            <w:tcW w:w="950" w:type="dxa"/>
            <w:tcBorders>
              <w:top w:val="single" w:sz="4" w:space="0" w:color="auto"/>
              <w:left w:val="nil"/>
              <w:right w:val="single" w:sz="4" w:space="0" w:color="auto"/>
            </w:tcBorders>
            <w:shd w:val="clear" w:color="auto" w:fill="auto"/>
            <w:noWrap/>
            <w:vAlign w:val="bottom"/>
            <w:hideMark/>
          </w:tcPr>
          <w:p w14:paraId="1FCAFD1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879.8</w:t>
            </w:r>
          </w:p>
        </w:tc>
      </w:tr>
      <w:tr w:rsidR="00C36766" w:rsidRPr="002D4AC2" w14:paraId="3FC739E6"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50F5B27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7CCCD1A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nil"/>
              <w:left w:val="nil"/>
              <w:bottom w:val="single" w:sz="4" w:space="0" w:color="auto"/>
              <w:right w:val="nil"/>
            </w:tcBorders>
            <w:shd w:val="clear" w:color="auto" w:fill="auto"/>
            <w:noWrap/>
            <w:vAlign w:val="bottom"/>
            <w:hideMark/>
          </w:tcPr>
          <w:p w14:paraId="5892E92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19:25:02</w:t>
            </w:r>
          </w:p>
        </w:tc>
        <w:tc>
          <w:tcPr>
            <w:tcW w:w="1003" w:type="dxa"/>
            <w:tcBorders>
              <w:top w:val="nil"/>
              <w:left w:val="nil"/>
              <w:bottom w:val="single" w:sz="4" w:space="0" w:color="auto"/>
              <w:right w:val="nil"/>
            </w:tcBorders>
            <w:shd w:val="clear" w:color="auto" w:fill="auto"/>
            <w:noWrap/>
            <w:vAlign w:val="bottom"/>
            <w:hideMark/>
          </w:tcPr>
          <w:p w14:paraId="1706502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20:20:42</w:t>
            </w:r>
          </w:p>
        </w:tc>
        <w:tc>
          <w:tcPr>
            <w:tcW w:w="830" w:type="dxa"/>
            <w:tcBorders>
              <w:top w:val="nil"/>
              <w:left w:val="nil"/>
              <w:bottom w:val="single" w:sz="4" w:space="0" w:color="auto"/>
              <w:right w:val="nil"/>
            </w:tcBorders>
            <w:shd w:val="clear" w:color="auto" w:fill="auto"/>
            <w:noWrap/>
            <w:vAlign w:val="bottom"/>
            <w:hideMark/>
          </w:tcPr>
          <w:p w14:paraId="683DFF12"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1103.5</w:t>
            </w:r>
          </w:p>
        </w:tc>
        <w:tc>
          <w:tcPr>
            <w:tcW w:w="932" w:type="dxa"/>
            <w:tcBorders>
              <w:top w:val="nil"/>
              <w:left w:val="nil"/>
              <w:bottom w:val="single" w:sz="4" w:space="0" w:color="auto"/>
              <w:right w:val="nil"/>
            </w:tcBorders>
            <w:shd w:val="clear" w:color="auto" w:fill="auto"/>
            <w:noWrap/>
            <w:vAlign w:val="bottom"/>
            <w:hideMark/>
          </w:tcPr>
          <w:p w14:paraId="2D6F4F0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19:24:51</w:t>
            </w:r>
          </w:p>
        </w:tc>
        <w:tc>
          <w:tcPr>
            <w:tcW w:w="1003" w:type="dxa"/>
            <w:tcBorders>
              <w:top w:val="nil"/>
              <w:left w:val="nil"/>
              <w:bottom w:val="single" w:sz="4" w:space="0" w:color="auto"/>
              <w:right w:val="nil"/>
            </w:tcBorders>
            <w:shd w:val="clear" w:color="auto" w:fill="auto"/>
            <w:noWrap/>
            <w:vAlign w:val="bottom"/>
            <w:hideMark/>
          </w:tcPr>
          <w:p w14:paraId="22367756"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20:07:13</w:t>
            </w:r>
          </w:p>
        </w:tc>
        <w:tc>
          <w:tcPr>
            <w:tcW w:w="873" w:type="dxa"/>
            <w:tcBorders>
              <w:top w:val="nil"/>
              <w:left w:val="nil"/>
              <w:bottom w:val="single" w:sz="4" w:space="0" w:color="auto"/>
              <w:right w:val="nil"/>
            </w:tcBorders>
            <w:shd w:val="clear" w:color="auto" w:fill="auto"/>
            <w:noWrap/>
            <w:vAlign w:val="bottom"/>
            <w:hideMark/>
          </w:tcPr>
          <w:p w14:paraId="1E8CEAE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-0.18</w:t>
            </w:r>
          </w:p>
        </w:tc>
        <w:tc>
          <w:tcPr>
            <w:tcW w:w="767" w:type="dxa"/>
            <w:tcBorders>
              <w:top w:val="nil"/>
              <w:left w:val="nil"/>
              <w:bottom w:val="single" w:sz="4" w:space="0" w:color="auto"/>
              <w:right w:val="nil"/>
            </w:tcBorders>
            <w:shd w:val="clear" w:color="auto" w:fill="auto"/>
            <w:noWrap/>
            <w:vAlign w:val="bottom"/>
            <w:hideMark/>
          </w:tcPr>
          <w:p w14:paraId="1F1C2610"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13.29</w:t>
            </w:r>
          </w:p>
        </w:tc>
        <w:tc>
          <w:tcPr>
            <w:tcW w:w="716" w:type="dxa"/>
            <w:tcBorders>
              <w:top w:val="nil"/>
              <w:left w:val="nil"/>
              <w:bottom w:val="single" w:sz="4" w:space="0" w:color="auto"/>
              <w:right w:val="nil"/>
            </w:tcBorders>
            <w:shd w:val="clear" w:color="auto" w:fill="auto"/>
            <w:noWrap/>
            <w:vAlign w:val="bottom"/>
            <w:hideMark/>
          </w:tcPr>
          <w:p w14:paraId="15ED099C"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NA</w:t>
            </w:r>
          </w:p>
        </w:tc>
        <w:tc>
          <w:tcPr>
            <w:tcW w:w="950" w:type="dxa"/>
            <w:tcBorders>
              <w:top w:val="nil"/>
              <w:left w:val="nil"/>
              <w:bottom w:val="single" w:sz="4" w:space="0" w:color="auto"/>
              <w:right w:val="single" w:sz="4" w:space="0" w:color="auto"/>
            </w:tcBorders>
            <w:shd w:val="clear" w:color="auto" w:fill="auto"/>
            <w:noWrap/>
            <w:vAlign w:val="bottom"/>
            <w:hideMark/>
          </w:tcPr>
          <w:p w14:paraId="4196585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1036.6</w:t>
            </w:r>
          </w:p>
        </w:tc>
      </w:tr>
      <w:tr w:rsidR="00C36766" w:rsidRPr="002D4AC2" w14:paraId="2BCE518D" w14:textId="77777777" w:rsidTr="006B2679">
        <w:trPr>
          <w:trHeight w:val="288"/>
        </w:trPr>
        <w:tc>
          <w:tcPr>
            <w:tcW w:w="1165" w:type="dxa"/>
            <w:tcBorders>
              <w:top w:val="single" w:sz="4" w:space="0" w:color="auto"/>
              <w:left w:val="single" w:sz="4" w:space="0" w:color="auto"/>
              <w:bottom w:val="nil"/>
              <w:right w:val="nil"/>
            </w:tcBorders>
            <w:shd w:val="clear" w:color="auto" w:fill="auto"/>
            <w:noWrap/>
            <w:vAlign w:val="bottom"/>
            <w:hideMark/>
          </w:tcPr>
          <w:p w14:paraId="59050CE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MdTag020</w:t>
            </w:r>
          </w:p>
        </w:tc>
        <w:tc>
          <w:tcPr>
            <w:tcW w:w="1081" w:type="dxa"/>
            <w:tcBorders>
              <w:top w:val="single" w:sz="4" w:space="0" w:color="auto"/>
              <w:left w:val="nil"/>
              <w:bottom w:val="nil"/>
              <w:right w:val="nil"/>
            </w:tcBorders>
            <w:shd w:val="clear" w:color="auto" w:fill="auto"/>
            <w:noWrap/>
            <w:vAlign w:val="bottom"/>
            <w:hideMark/>
          </w:tcPr>
          <w:p w14:paraId="31CD371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single" w:sz="4" w:space="0" w:color="auto"/>
              <w:left w:val="nil"/>
              <w:bottom w:val="nil"/>
              <w:right w:val="nil"/>
            </w:tcBorders>
            <w:shd w:val="clear" w:color="auto" w:fill="auto"/>
            <w:noWrap/>
            <w:vAlign w:val="bottom"/>
            <w:hideMark/>
          </w:tcPr>
          <w:p w14:paraId="28C81FA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22:29:00</w:t>
            </w:r>
          </w:p>
        </w:tc>
        <w:tc>
          <w:tcPr>
            <w:tcW w:w="1003" w:type="dxa"/>
            <w:tcBorders>
              <w:top w:val="single" w:sz="4" w:space="0" w:color="auto"/>
              <w:left w:val="nil"/>
              <w:bottom w:val="nil"/>
              <w:right w:val="nil"/>
            </w:tcBorders>
            <w:shd w:val="clear" w:color="auto" w:fill="auto"/>
            <w:noWrap/>
            <w:vAlign w:val="bottom"/>
            <w:hideMark/>
          </w:tcPr>
          <w:p w14:paraId="20738537"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23:19:00</w:t>
            </w:r>
          </w:p>
        </w:tc>
        <w:tc>
          <w:tcPr>
            <w:tcW w:w="830" w:type="dxa"/>
            <w:tcBorders>
              <w:top w:val="single" w:sz="4" w:space="0" w:color="auto"/>
              <w:left w:val="nil"/>
              <w:bottom w:val="nil"/>
              <w:right w:val="nil"/>
            </w:tcBorders>
            <w:shd w:val="clear" w:color="auto" w:fill="auto"/>
            <w:noWrap/>
            <w:vAlign w:val="bottom"/>
            <w:hideMark/>
          </w:tcPr>
          <w:p w14:paraId="0ACA5B4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911.5</w:t>
            </w:r>
          </w:p>
        </w:tc>
        <w:tc>
          <w:tcPr>
            <w:tcW w:w="932" w:type="dxa"/>
            <w:tcBorders>
              <w:top w:val="single" w:sz="4" w:space="0" w:color="auto"/>
              <w:left w:val="nil"/>
              <w:bottom w:val="nil"/>
              <w:right w:val="nil"/>
            </w:tcBorders>
            <w:shd w:val="clear" w:color="auto" w:fill="auto"/>
            <w:noWrap/>
            <w:vAlign w:val="bottom"/>
            <w:hideMark/>
          </w:tcPr>
          <w:p w14:paraId="101BC95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22:35:54</w:t>
            </w:r>
          </w:p>
        </w:tc>
        <w:tc>
          <w:tcPr>
            <w:tcW w:w="1003" w:type="dxa"/>
            <w:tcBorders>
              <w:top w:val="single" w:sz="4" w:space="0" w:color="auto"/>
              <w:left w:val="nil"/>
              <w:bottom w:val="nil"/>
              <w:right w:val="nil"/>
            </w:tcBorders>
            <w:shd w:val="clear" w:color="auto" w:fill="auto"/>
            <w:noWrap/>
            <w:vAlign w:val="bottom"/>
            <w:hideMark/>
          </w:tcPr>
          <w:p w14:paraId="1509058D"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23:02:00</w:t>
            </w:r>
          </w:p>
        </w:tc>
        <w:tc>
          <w:tcPr>
            <w:tcW w:w="873" w:type="dxa"/>
            <w:tcBorders>
              <w:top w:val="single" w:sz="4" w:space="0" w:color="auto"/>
              <w:left w:val="nil"/>
              <w:bottom w:val="nil"/>
              <w:right w:val="nil"/>
            </w:tcBorders>
            <w:shd w:val="clear" w:color="auto" w:fill="auto"/>
            <w:noWrap/>
            <w:vAlign w:val="bottom"/>
            <w:hideMark/>
          </w:tcPr>
          <w:p w14:paraId="1626A30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6.90</w:t>
            </w:r>
          </w:p>
        </w:tc>
        <w:tc>
          <w:tcPr>
            <w:tcW w:w="767" w:type="dxa"/>
            <w:tcBorders>
              <w:top w:val="single" w:sz="4" w:space="0" w:color="auto"/>
              <w:left w:val="nil"/>
              <w:bottom w:val="nil"/>
              <w:right w:val="nil"/>
            </w:tcBorders>
            <w:shd w:val="clear" w:color="auto" w:fill="auto"/>
            <w:noWrap/>
            <w:vAlign w:val="bottom"/>
            <w:hideMark/>
          </w:tcPr>
          <w:p w14:paraId="63481A5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17.00</w:t>
            </w:r>
          </w:p>
        </w:tc>
        <w:tc>
          <w:tcPr>
            <w:tcW w:w="716" w:type="dxa"/>
            <w:tcBorders>
              <w:top w:val="single" w:sz="4" w:space="0" w:color="auto"/>
              <w:left w:val="nil"/>
              <w:bottom w:val="nil"/>
              <w:right w:val="nil"/>
            </w:tcBorders>
            <w:shd w:val="clear" w:color="auto" w:fill="auto"/>
            <w:noWrap/>
            <w:vAlign w:val="bottom"/>
            <w:hideMark/>
          </w:tcPr>
          <w:p w14:paraId="6027E95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387.0</w:t>
            </w:r>
          </w:p>
        </w:tc>
        <w:tc>
          <w:tcPr>
            <w:tcW w:w="950" w:type="dxa"/>
            <w:tcBorders>
              <w:top w:val="single" w:sz="4" w:space="0" w:color="auto"/>
              <w:left w:val="nil"/>
              <w:bottom w:val="nil"/>
              <w:right w:val="single" w:sz="4" w:space="0" w:color="auto"/>
            </w:tcBorders>
            <w:shd w:val="clear" w:color="auto" w:fill="auto"/>
            <w:noWrap/>
            <w:vAlign w:val="bottom"/>
            <w:hideMark/>
          </w:tcPr>
          <w:p w14:paraId="763008C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911.5*</w:t>
            </w:r>
          </w:p>
        </w:tc>
      </w:tr>
      <w:tr w:rsidR="00C36766" w:rsidRPr="002D4AC2" w14:paraId="7DACA7E5" w14:textId="77777777" w:rsidTr="006B2679">
        <w:trPr>
          <w:trHeight w:val="288"/>
        </w:trPr>
        <w:tc>
          <w:tcPr>
            <w:tcW w:w="1165" w:type="dxa"/>
            <w:tcBorders>
              <w:top w:val="nil"/>
              <w:left w:val="single" w:sz="4" w:space="0" w:color="auto"/>
              <w:bottom w:val="single" w:sz="4" w:space="0" w:color="auto"/>
              <w:right w:val="nil"/>
            </w:tcBorders>
            <w:shd w:val="clear" w:color="auto" w:fill="auto"/>
            <w:noWrap/>
            <w:vAlign w:val="bottom"/>
            <w:hideMark/>
          </w:tcPr>
          <w:p w14:paraId="251B672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MdTag021</w:t>
            </w:r>
          </w:p>
        </w:tc>
        <w:tc>
          <w:tcPr>
            <w:tcW w:w="1081" w:type="dxa"/>
            <w:tcBorders>
              <w:top w:val="nil"/>
              <w:left w:val="nil"/>
              <w:bottom w:val="single" w:sz="4" w:space="0" w:color="auto"/>
              <w:right w:val="nil"/>
            </w:tcBorders>
            <w:shd w:val="clear" w:color="auto" w:fill="auto"/>
            <w:noWrap/>
            <w:vAlign w:val="bottom"/>
            <w:hideMark/>
          </w:tcPr>
          <w:p w14:paraId="2751810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8/17/2021</w:t>
            </w:r>
          </w:p>
        </w:tc>
        <w:tc>
          <w:tcPr>
            <w:tcW w:w="1003" w:type="dxa"/>
            <w:tcBorders>
              <w:top w:val="nil"/>
              <w:left w:val="nil"/>
              <w:bottom w:val="single" w:sz="4" w:space="0" w:color="auto"/>
              <w:right w:val="nil"/>
            </w:tcBorders>
            <w:shd w:val="clear" w:color="auto" w:fill="auto"/>
            <w:noWrap/>
            <w:vAlign w:val="bottom"/>
            <w:hideMark/>
          </w:tcPr>
          <w:p w14:paraId="7CD01ABF"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22:28:20</w:t>
            </w:r>
          </w:p>
        </w:tc>
        <w:tc>
          <w:tcPr>
            <w:tcW w:w="1003" w:type="dxa"/>
            <w:tcBorders>
              <w:top w:val="nil"/>
              <w:left w:val="nil"/>
              <w:bottom w:val="single" w:sz="4" w:space="0" w:color="auto"/>
              <w:right w:val="nil"/>
            </w:tcBorders>
            <w:shd w:val="clear" w:color="auto" w:fill="auto"/>
            <w:noWrap/>
            <w:vAlign w:val="bottom"/>
            <w:hideMark/>
          </w:tcPr>
          <w:p w14:paraId="569F017A"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23:18:22</w:t>
            </w:r>
          </w:p>
        </w:tc>
        <w:tc>
          <w:tcPr>
            <w:tcW w:w="830" w:type="dxa"/>
            <w:tcBorders>
              <w:top w:val="nil"/>
              <w:left w:val="nil"/>
              <w:bottom w:val="single" w:sz="4" w:space="0" w:color="auto"/>
              <w:right w:val="nil"/>
            </w:tcBorders>
            <w:shd w:val="clear" w:color="auto" w:fill="auto"/>
            <w:noWrap/>
            <w:vAlign w:val="bottom"/>
            <w:hideMark/>
          </w:tcPr>
          <w:p w14:paraId="2D089B5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943.5</w:t>
            </w:r>
          </w:p>
        </w:tc>
        <w:tc>
          <w:tcPr>
            <w:tcW w:w="932" w:type="dxa"/>
            <w:tcBorders>
              <w:top w:val="nil"/>
              <w:left w:val="nil"/>
              <w:bottom w:val="single" w:sz="4" w:space="0" w:color="auto"/>
              <w:right w:val="nil"/>
            </w:tcBorders>
            <w:shd w:val="clear" w:color="auto" w:fill="auto"/>
            <w:noWrap/>
            <w:vAlign w:val="bottom"/>
            <w:hideMark/>
          </w:tcPr>
          <w:p w14:paraId="3E3BE8F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22:35:54</w:t>
            </w:r>
          </w:p>
        </w:tc>
        <w:tc>
          <w:tcPr>
            <w:tcW w:w="1003" w:type="dxa"/>
            <w:tcBorders>
              <w:top w:val="nil"/>
              <w:left w:val="nil"/>
              <w:bottom w:val="single" w:sz="4" w:space="0" w:color="auto"/>
              <w:right w:val="nil"/>
            </w:tcBorders>
            <w:shd w:val="clear" w:color="auto" w:fill="auto"/>
            <w:noWrap/>
            <w:vAlign w:val="bottom"/>
            <w:hideMark/>
          </w:tcPr>
          <w:p w14:paraId="1B642FF5"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23:02:00</w:t>
            </w:r>
          </w:p>
        </w:tc>
        <w:tc>
          <w:tcPr>
            <w:tcW w:w="873" w:type="dxa"/>
            <w:tcBorders>
              <w:top w:val="nil"/>
              <w:left w:val="nil"/>
              <w:bottom w:val="single" w:sz="4" w:space="0" w:color="auto"/>
              <w:right w:val="nil"/>
            </w:tcBorders>
            <w:shd w:val="clear" w:color="auto" w:fill="auto"/>
            <w:noWrap/>
            <w:vAlign w:val="bottom"/>
            <w:hideMark/>
          </w:tcPr>
          <w:p w14:paraId="6D908BA3"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7.57</w:t>
            </w:r>
          </w:p>
        </w:tc>
        <w:tc>
          <w:tcPr>
            <w:tcW w:w="767" w:type="dxa"/>
            <w:tcBorders>
              <w:top w:val="nil"/>
              <w:left w:val="nil"/>
              <w:bottom w:val="single" w:sz="4" w:space="0" w:color="auto"/>
              <w:right w:val="nil"/>
            </w:tcBorders>
            <w:shd w:val="clear" w:color="auto" w:fill="auto"/>
            <w:noWrap/>
            <w:vAlign w:val="bottom"/>
            <w:hideMark/>
          </w:tcPr>
          <w:p w14:paraId="5D49F0E9"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16.37</w:t>
            </w:r>
          </w:p>
        </w:tc>
        <w:tc>
          <w:tcPr>
            <w:tcW w:w="716" w:type="dxa"/>
            <w:tcBorders>
              <w:top w:val="nil"/>
              <w:left w:val="nil"/>
              <w:bottom w:val="single" w:sz="4" w:space="0" w:color="auto"/>
              <w:right w:val="nil"/>
            </w:tcBorders>
            <w:shd w:val="clear" w:color="auto" w:fill="auto"/>
            <w:noWrap/>
            <w:vAlign w:val="bottom"/>
            <w:hideMark/>
          </w:tcPr>
          <w:p w14:paraId="78AC0EDB"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439.0</w:t>
            </w:r>
          </w:p>
        </w:tc>
        <w:tc>
          <w:tcPr>
            <w:tcW w:w="950" w:type="dxa"/>
            <w:tcBorders>
              <w:top w:val="nil"/>
              <w:left w:val="nil"/>
              <w:bottom w:val="single" w:sz="4" w:space="0" w:color="auto"/>
              <w:right w:val="single" w:sz="4" w:space="0" w:color="auto"/>
            </w:tcBorders>
            <w:shd w:val="clear" w:color="auto" w:fill="auto"/>
            <w:noWrap/>
            <w:vAlign w:val="bottom"/>
            <w:hideMark/>
          </w:tcPr>
          <w:p w14:paraId="7BC2DD31" w14:textId="77777777" w:rsidR="00C36766" w:rsidRPr="002D4AC2" w:rsidRDefault="00C36766" w:rsidP="006B2679">
            <w:pPr>
              <w:spacing w:after="0" w:line="240" w:lineRule="auto"/>
              <w:jc w:val="center"/>
              <w:rPr>
                <w:rFonts w:ascii="Calibri" w:eastAsia="Times New Roman" w:hAnsi="Calibri" w:cs="Calibri"/>
                <w:color w:val="000000"/>
                <w:sz w:val="20"/>
                <w:szCs w:val="20"/>
              </w:rPr>
            </w:pPr>
            <w:r w:rsidRPr="002D4AC2">
              <w:rPr>
                <w:rFonts w:ascii="Calibri" w:eastAsia="Times New Roman" w:hAnsi="Calibri" w:cs="Calibri"/>
                <w:color w:val="000000"/>
                <w:sz w:val="20"/>
                <w:szCs w:val="20"/>
              </w:rPr>
              <w:t>943.5*</w:t>
            </w:r>
          </w:p>
        </w:tc>
      </w:tr>
    </w:tbl>
    <w:p w14:paraId="63B1E936" w14:textId="77777777" w:rsidR="00C36766" w:rsidRPr="00247CF9" w:rsidRDefault="00C36766" w:rsidP="00C36766">
      <w:pPr>
        <w:pStyle w:val="Heading2"/>
        <w:rPr>
          <w:rFonts w:asciiTheme="minorHAnsi" w:hAnsiTheme="minorHAnsi" w:cstheme="minorHAnsi"/>
          <w:i/>
          <w:iCs/>
          <w:sz w:val="18"/>
          <w:szCs w:val="18"/>
        </w:rPr>
      </w:pPr>
      <w:r>
        <w:rPr>
          <w:rFonts w:asciiTheme="minorHAnsi" w:hAnsiTheme="minorHAnsi" w:cstheme="minorHAnsi"/>
          <w:i/>
          <w:iCs/>
          <w:sz w:val="18"/>
          <w:szCs w:val="18"/>
        </w:rPr>
        <w:t xml:space="preserve">Table includes </w:t>
      </w:r>
      <w:r w:rsidRPr="00247CF9">
        <w:rPr>
          <w:rFonts w:asciiTheme="minorHAnsi" w:hAnsiTheme="minorHAnsi" w:cstheme="minorHAnsi"/>
          <w:i/>
          <w:iCs/>
          <w:sz w:val="18"/>
          <w:szCs w:val="18"/>
        </w:rPr>
        <w:t>estimates of the times when clicks started and stopped and the relative modeled depths at those times. Click end depths with an asterisk indicate that according to the modeled dive depths, at the time the clicks stopped the animals were still at their maximum dive depths. There is no dive data for one dive from MdTag020 and for one dive from MdTag021.</w:t>
      </w:r>
    </w:p>
    <w:p w14:paraId="3B4CA18C" w14:textId="77777777" w:rsidR="00C36766" w:rsidRPr="00247CF9" w:rsidRDefault="00C36766" w:rsidP="00C36766"/>
    <w:p w14:paraId="05DE450A" w14:textId="77777777" w:rsidR="00C36766" w:rsidRDefault="00C36766" w:rsidP="00C36766">
      <w:pPr>
        <w:pStyle w:val="Heading2"/>
      </w:pPr>
      <w:r>
        <w:t>Modeled MFAS Received Levels</w:t>
      </w:r>
    </w:p>
    <w:p w14:paraId="3B0B478E" w14:textId="77777777" w:rsidR="00C36766" w:rsidRDefault="00C36766" w:rsidP="00C36766">
      <w:pPr>
        <w:rPr>
          <w:rFonts w:cstheme="minorHAnsi"/>
        </w:rPr>
      </w:pPr>
    </w:p>
    <w:p w14:paraId="3AC4F1E5" w14:textId="77777777" w:rsidR="00C36766" w:rsidRPr="002D401A" w:rsidRDefault="00C36766" w:rsidP="00C36766">
      <w:pPr>
        <w:jc w:val="center"/>
        <w:rPr>
          <w:rFonts w:cstheme="minorHAnsi"/>
          <w:color w:val="000000" w:themeColor="text1"/>
        </w:rPr>
      </w:pPr>
      <w:r>
        <w:rPr>
          <w:rFonts w:cstheme="minorHAnsi"/>
          <w:noProof/>
          <w:color w:val="000000" w:themeColor="text1"/>
        </w:rPr>
        <w:drawing>
          <wp:inline distT="0" distB="0" distL="0" distR="0" wp14:anchorId="531F46A7" wp14:editId="71E65E64">
            <wp:extent cx="5669280" cy="4136278"/>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5">
                      <a:extLst>
                        <a:ext uri="{28A0092B-C50C-407E-A947-70E740481C1C}">
                          <a14:useLocalDpi xmlns:a14="http://schemas.microsoft.com/office/drawing/2010/main" val="0"/>
                        </a:ext>
                      </a:extLst>
                    </a:blip>
                    <a:stretch>
                      <a:fillRect/>
                    </a:stretch>
                  </pic:blipFill>
                  <pic:spPr>
                    <a:xfrm>
                      <a:off x="0" y="0"/>
                      <a:ext cx="5676182" cy="4141314"/>
                    </a:xfrm>
                    <a:prstGeom prst="rect">
                      <a:avLst/>
                    </a:prstGeom>
                  </pic:spPr>
                </pic:pic>
              </a:graphicData>
            </a:graphic>
          </wp:inline>
        </w:drawing>
      </w:r>
    </w:p>
    <w:p w14:paraId="3080B9D4" w14:textId="77777777" w:rsidR="00C36766" w:rsidRPr="002D401A" w:rsidRDefault="00C36766" w:rsidP="00C36766">
      <w:pPr>
        <w:pStyle w:val="Caption"/>
        <w:rPr>
          <w:rFonts w:cstheme="minorHAnsi"/>
        </w:rPr>
      </w:pPr>
      <w:bookmarkStart w:id="3" w:name="_Ref155883852"/>
      <w:bookmarkStart w:id="4" w:name="_Toc156298103"/>
      <w:r>
        <w:t xml:space="preserve">Figure </w:t>
      </w:r>
      <w:bookmarkEnd w:id="3"/>
      <w:r>
        <w:t xml:space="preserve">S1 - </w:t>
      </w:r>
      <w:bookmarkStart w:id="5" w:name="_Hlk164351665"/>
      <w:r>
        <w:rPr>
          <w:rFonts w:cstheme="minorHAnsi"/>
        </w:rPr>
        <w:t>E</w:t>
      </w:r>
      <w:r w:rsidRPr="002D401A">
        <w:rPr>
          <w:rFonts w:cstheme="minorHAnsi"/>
        </w:rPr>
        <w:t xml:space="preserve">stimated </w:t>
      </w:r>
      <w:r>
        <w:rPr>
          <w:rFonts w:cstheme="minorHAnsi"/>
        </w:rPr>
        <w:t>RL</w:t>
      </w:r>
      <w:r w:rsidRPr="002D401A">
        <w:rPr>
          <w:rFonts w:cstheme="minorHAnsi"/>
        </w:rPr>
        <w:t xml:space="preserve">s </w:t>
      </w:r>
      <w:r>
        <w:rPr>
          <w:rFonts w:cstheme="minorHAnsi"/>
        </w:rPr>
        <w:t xml:space="preserve">for </w:t>
      </w:r>
      <w:r w:rsidRPr="002D401A">
        <w:rPr>
          <w:rFonts w:cstheme="minorHAnsi"/>
        </w:rPr>
        <w:t>hull</w:t>
      </w:r>
      <w:r>
        <w:rPr>
          <w:rFonts w:cstheme="minorHAnsi"/>
        </w:rPr>
        <w:t>-mounted MFAS (blue) and</w:t>
      </w:r>
      <w:r w:rsidRPr="002D401A">
        <w:rPr>
          <w:rFonts w:cstheme="minorHAnsi"/>
        </w:rPr>
        <w:t xml:space="preserve"> helicopter</w:t>
      </w:r>
      <w:r>
        <w:rPr>
          <w:rFonts w:cstheme="minorHAnsi"/>
        </w:rPr>
        <w:t>-</w:t>
      </w:r>
      <w:r w:rsidRPr="002D401A">
        <w:rPr>
          <w:rFonts w:cstheme="minorHAnsi"/>
        </w:rPr>
        <w:t>dipping</w:t>
      </w:r>
      <w:r>
        <w:rPr>
          <w:rFonts w:cstheme="minorHAnsi"/>
        </w:rPr>
        <w:t xml:space="preserve"> (grey)</w:t>
      </w:r>
      <w:r w:rsidRPr="002D401A">
        <w:rPr>
          <w:rFonts w:cstheme="minorHAnsi"/>
        </w:rPr>
        <w:t xml:space="preserve"> and sonobuoy</w:t>
      </w:r>
      <w:r>
        <w:rPr>
          <w:rFonts w:cstheme="minorHAnsi"/>
        </w:rPr>
        <w:t xml:space="preserve"> MFAS</w:t>
      </w:r>
      <w:r w:rsidRPr="002D401A">
        <w:rPr>
          <w:rFonts w:cstheme="minorHAnsi"/>
        </w:rPr>
        <w:t xml:space="preserve"> </w:t>
      </w:r>
      <w:r>
        <w:rPr>
          <w:rFonts w:cstheme="minorHAnsi"/>
        </w:rPr>
        <w:t xml:space="preserve">(black) for MdTag020 </w:t>
      </w:r>
      <w:r w:rsidRPr="002D401A">
        <w:rPr>
          <w:rFonts w:cstheme="minorHAnsi"/>
        </w:rPr>
        <w:t xml:space="preserve">provided as maximum median +/- 2 standard deviations in 5 min bins. </w:t>
      </w:r>
      <w:r>
        <w:rPr>
          <w:rFonts w:cstheme="minorHAnsi"/>
        </w:rPr>
        <w:t>The r</w:t>
      </w:r>
      <w:r w:rsidRPr="002D401A">
        <w:rPr>
          <w:rFonts w:cstheme="minorHAnsi"/>
        </w:rPr>
        <w:t xml:space="preserve">elative amount of sonar activity in each bin </w:t>
      </w:r>
      <w:r>
        <w:rPr>
          <w:rFonts w:cstheme="minorHAnsi"/>
        </w:rPr>
        <w:t xml:space="preserve">is </w:t>
      </w:r>
      <w:r w:rsidRPr="002D401A">
        <w:rPr>
          <w:rFonts w:cstheme="minorHAnsi"/>
        </w:rPr>
        <w:t>indicated as a stoplight color coded symbol with green for lowest activity, yellow for moderate</w:t>
      </w:r>
      <w:r>
        <w:rPr>
          <w:rFonts w:cstheme="minorHAnsi"/>
        </w:rPr>
        <w:t>,</w:t>
      </w:r>
      <w:r w:rsidRPr="002D401A">
        <w:rPr>
          <w:rFonts w:cstheme="minorHAnsi"/>
        </w:rPr>
        <w:t xml:space="preserve"> and red for higher activity.</w:t>
      </w:r>
      <w:bookmarkEnd w:id="4"/>
      <w:bookmarkEnd w:id="5"/>
    </w:p>
    <w:p w14:paraId="5565D979" w14:textId="77777777" w:rsidR="00C36766" w:rsidRPr="002D401A" w:rsidRDefault="00C36766" w:rsidP="00C36766">
      <w:pPr>
        <w:jc w:val="center"/>
        <w:rPr>
          <w:rFonts w:cstheme="minorHAnsi"/>
        </w:rPr>
      </w:pPr>
      <w:r>
        <w:rPr>
          <w:rFonts w:cstheme="minorHAnsi"/>
          <w:noProof/>
        </w:rPr>
        <w:lastRenderedPageBreak/>
        <w:drawing>
          <wp:inline distT="0" distB="0" distL="0" distR="0" wp14:anchorId="2DC0077C" wp14:editId="3AEBDBEA">
            <wp:extent cx="5654040" cy="4170368"/>
            <wp:effectExtent l="0" t="0" r="381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6">
                      <a:extLst>
                        <a:ext uri="{28A0092B-C50C-407E-A947-70E740481C1C}">
                          <a14:useLocalDpi xmlns:a14="http://schemas.microsoft.com/office/drawing/2010/main" val="0"/>
                        </a:ext>
                      </a:extLst>
                    </a:blip>
                    <a:stretch>
                      <a:fillRect/>
                    </a:stretch>
                  </pic:blipFill>
                  <pic:spPr>
                    <a:xfrm>
                      <a:off x="0" y="0"/>
                      <a:ext cx="5661930" cy="4176187"/>
                    </a:xfrm>
                    <a:prstGeom prst="rect">
                      <a:avLst/>
                    </a:prstGeom>
                  </pic:spPr>
                </pic:pic>
              </a:graphicData>
            </a:graphic>
          </wp:inline>
        </w:drawing>
      </w:r>
    </w:p>
    <w:p w14:paraId="3F54E088" w14:textId="77777777" w:rsidR="00C36766" w:rsidRDefault="00C36766" w:rsidP="00C36766">
      <w:pPr>
        <w:pStyle w:val="Caption"/>
      </w:pPr>
      <w:bookmarkStart w:id="6" w:name="_Ref155883910"/>
      <w:bookmarkStart w:id="7" w:name="_Toc156298106"/>
      <w:r>
        <w:t xml:space="preserve">Figure </w:t>
      </w:r>
      <w:bookmarkEnd w:id="6"/>
      <w:r>
        <w:t xml:space="preserve">S2 - </w:t>
      </w:r>
      <w:bookmarkStart w:id="8" w:name="_Hlk164351975"/>
      <w:r w:rsidRPr="000A7857">
        <w:t>Estimated receive levels for hull-mounted MFAS</w:t>
      </w:r>
      <w:r>
        <w:t xml:space="preserve"> (blue) and </w:t>
      </w:r>
      <w:r w:rsidRPr="002D401A">
        <w:t>helicopter</w:t>
      </w:r>
      <w:r>
        <w:t>-</w:t>
      </w:r>
      <w:r w:rsidRPr="002D401A">
        <w:t>dipping and sonobuoy</w:t>
      </w:r>
      <w:r>
        <w:t xml:space="preserve"> MFAS (black)</w:t>
      </w:r>
      <w:r w:rsidRPr="000A7857">
        <w:t xml:space="preserve"> for MdTag021 provided as maximum median +/-</w:t>
      </w:r>
      <w:r w:rsidRPr="002D401A">
        <w:t xml:space="preserve"> 2 standard deviations in 5 min bins. </w:t>
      </w:r>
      <w:r>
        <w:t>The r</w:t>
      </w:r>
      <w:r w:rsidRPr="002D401A">
        <w:t xml:space="preserve">elative amount of sonar activity in each bin </w:t>
      </w:r>
      <w:r>
        <w:t xml:space="preserve">is </w:t>
      </w:r>
      <w:r w:rsidRPr="002D401A">
        <w:t>indicated as a stoplight color coded symbol with green for lowest activity, yellow for moderate</w:t>
      </w:r>
      <w:r>
        <w:t>,</w:t>
      </w:r>
      <w:r w:rsidRPr="002D401A">
        <w:t xml:space="preserve"> and red for higher activity.</w:t>
      </w:r>
      <w:bookmarkEnd w:id="7"/>
      <w:bookmarkEnd w:id="8"/>
    </w:p>
    <w:p w14:paraId="363698A0" w14:textId="77777777" w:rsidR="00C36766" w:rsidRPr="002D401A" w:rsidRDefault="00C36766" w:rsidP="00C36766">
      <w:pPr>
        <w:jc w:val="center"/>
        <w:rPr>
          <w:rFonts w:cstheme="minorHAnsi"/>
        </w:rPr>
      </w:pPr>
      <w:r>
        <w:rPr>
          <w:rFonts w:cstheme="minorHAnsi"/>
          <w:noProof/>
        </w:rPr>
        <w:lastRenderedPageBreak/>
        <w:drawing>
          <wp:inline distT="0" distB="0" distL="0" distR="0" wp14:anchorId="05607EDF" wp14:editId="61EFE2D6">
            <wp:extent cx="5577840" cy="4074198"/>
            <wp:effectExtent l="0" t="0" r="381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7">
                      <a:extLst>
                        <a:ext uri="{28A0092B-C50C-407E-A947-70E740481C1C}">
                          <a14:useLocalDpi xmlns:a14="http://schemas.microsoft.com/office/drawing/2010/main" val="0"/>
                        </a:ext>
                      </a:extLst>
                    </a:blip>
                    <a:stretch>
                      <a:fillRect/>
                    </a:stretch>
                  </pic:blipFill>
                  <pic:spPr>
                    <a:xfrm>
                      <a:off x="0" y="0"/>
                      <a:ext cx="5586608" cy="4080602"/>
                    </a:xfrm>
                    <a:prstGeom prst="rect">
                      <a:avLst/>
                    </a:prstGeom>
                  </pic:spPr>
                </pic:pic>
              </a:graphicData>
            </a:graphic>
          </wp:inline>
        </w:drawing>
      </w:r>
    </w:p>
    <w:p w14:paraId="6789F615" w14:textId="77777777" w:rsidR="00C36766" w:rsidRPr="002D401A" w:rsidRDefault="00C36766" w:rsidP="00C36766">
      <w:pPr>
        <w:pStyle w:val="Caption"/>
        <w:rPr>
          <w:rFonts w:cstheme="minorHAnsi"/>
        </w:rPr>
      </w:pPr>
      <w:bookmarkStart w:id="9" w:name="_Ref155883981"/>
      <w:bookmarkStart w:id="10" w:name="_Toc156298109"/>
      <w:r>
        <w:t xml:space="preserve">Figure </w:t>
      </w:r>
      <w:bookmarkEnd w:id="9"/>
      <w:r>
        <w:t xml:space="preserve">S3 - </w:t>
      </w:r>
      <w:bookmarkStart w:id="11" w:name="_Hlk164351958"/>
      <w:r>
        <w:rPr>
          <w:rFonts w:cstheme="minorHAnsi"/>
        </w:rPr>
        <w:t>E</w:t>
      </w:r>
      <w:r w:rsidRPr="002D401A">
        <w:rPr>
          <w:rFonts w:cstheme="minorHAnsi"/>
        </w:rPr>
        <w:t xml:space="preserve">stimated </w:t>
      </w:r>
      <w:r>
        <w:rPr>
          <w:rFonts w:cstheme="minorHAnsi"/>
        </w:rPr>
        <w:t>RL</w:t>
      </w:r>
      <w:r w:rsidRPr="002D401A">
        <w:rPr>
          <w:rFonts w:cstheme="minorHAnsi"/>
        </w:rPr>
        <w:t xml:space="preserve">s </w:t>
      </w:r>
      <w:r>
        <w:rPr>
          <w:rFonts w:cstheme="minorHAnsi"/>
        </w:rPr>
        <w:t xml:space="preserve">for </w:t>
      </w:r>
      <w:r w:rsidRPr="002D401A">
        <w:rPr>
          <w:rFonts w:cstheme="minorHAnsi"/>
        </w:rPr>
        <w:t>hull</w:t>
      </w:r>
      <w:r>
        <w:rPr>
          <w:rFonts w:cstheme="minorHAnsi"/>
        </w:rPr>
        <w:t xml:space="preserve">-mounted MFAS (blue) </w:t>
      </w:r>
      <w:r w:rsidRPr="002D401A">
        <w:rPr>
          <w:rFonts w:cstheme="minorHAnsi"/>
        </w:rPr>
        <w:t>and sonobuoy</w:t>
      </w:r>
      <w:r>
        <w:rPr>
          <w:rFonts w:cstheme="minorHAnsi"/>
        </w:rPr>
        <w:t xml:space="preserve"> MFAS</w:t>
      </w:r>
      <w:r w:rsidRPr="002D401A">
        <w:rPr>
          <w:rFonts w:cstheme="minorHAnsi"/>
        </w:rPr>
        <w:t xml:space="preserve"> </w:t>
      </w:r>
      <w:r>
        <w:rPr>
          <w:rFonts w:cstheme="minorHAnsi"/>
        </w:rPr>
        <w:t xml:space="preserve">(black) for MdTag022 </w:t>
      </w:r>
      <w:r w:rsidRPr="002D401A">
        <w:rPr>
          <w:rFonts w:cstheme="minorHAnsi"/>
        </w:rPr>
        <w:t xml:space="preserve">provided as maximum median +/- 2 standard deviations in 5 min bins. </w:t>
      </w:r>
      <w:r>
        <w:rPr>
          <w:rFonts w:cstheme="minorHAnsi"/>
        </w:rPr>
        <w:t>The r</w:t>
      </w:r>
      <w:r w:rsidRPr="002D401A">
        <w:rPr>
          <w:rFonts w:cstheme="minorHAnsi"/>
        </w:rPr>
        <w:t xml:space="preserve">elative amount of sonar activity in each bin </w:t>
      </w:r>
      <w:r>
        <w:rPr>
          <w:rFonts w:cstheme="minorHAnsi"/>
        </w:rPr>
        <w:t xml:space="preserve">is </w:t>
      </w:r>
      <w:r w:rsidRPr="002D401A">
        <w:rPr>
          <w:rFonts w:cstheme="minorHAnsi"/>
        </w:rPr>
        <w:t>indicated as a stoplight color coded symbol with green for lowest activity, yellow for moderate</w:t>
      </w:r>
      <w:r>
        <w:rPr>
          <w:rFonts w:cstheme="minorHAnsi"/>
        </w:rPr>
        <w:t>,</w:t>
      </w:r>
      <w:r w:rsidRPr="002D401A">
        <w:rPr>
          <w:rFonts w:cstheme="minorHAnsi"/>
        </w:rPr>
        <w:t xml:space="preserve"> and red for higher activity.</w:t>
      </w:r>
      <w:bookmarkEnd w:id="10"/>
      <w:bookmarkEnd w:id="11"/>
    </w:p>
    <w:p w14:paraId="32B27A2B" w14:textId="77777777" w:rsidR="00C36766" w:rsidRPr="001C6078" w:rsidRDefault="00C36766" w:rsidP="00C36766"/>
    <w:p w14:paraId="040584BD" w14:textId="77777777" w:rsidR="00C36766" w:rsidRDefault="00C36766" w:rsidP="00C36766">
      <w:pPr>
        <w:pStyle w:val="Heading2"/>
      </w:pPr>
      <w:r>
        <w:t>Diel Dive Analysis Methods and Results</w:t>
      </w:r>
    </w:p>
    <w:p w14:paraId="62C1F437" w14:textId="77777777" w:rsidR="00C36766" w:rsidRDefault="00C36766" w:rsidP="00C36766">
      <w:r>
        <w:t xml:space="preserve">To account for the impacts of potential diel patterns on diving behavior (see Baird et al. 2008), the coverage of each tag based on time of day for each SCC Phase was also calculated (Table SW2). Dive and surface periods were each assigned either as a day or night period based on when they started. </w:t>
      </w:r>
      <w:r>
        <w:rPr>
          <w:rFonts w:cstheme="minorHAnsi"/>
        </w:rPr>
        <w:t xml:space="preserve">The durations of surface periods that spanned more than one time of day were split. Surface periods that crossed multiple SCC phases had their durations split between phases. </w:t>
      </w:r>
      <w:r>
        <w:t xml:space="preserve">Due to their relatively short duration, no dives were split based on either phase or time of day. </w:t>
      </w:r>
      <w:r>
        <w:rPr>
          <w:rFonts w:cstheme="minorHAnsi"/>
        </w:rPr>
        <w:t xml:space="preserve">Coverage by time of day for each tag was calculated as the total duration of dive and surfacing periods within the time of day and SCC phase of interest, divided by the total duration of the time of day within that </w:t>
      </w:r>
      <w:proofErr w:type="gramStart"/>
      <w:r>
        <w:rPr>
          <w:rFonts w:cstheme="minorHAnsi"/>
        </w:rPr>
        <w:t>particular phase</w:t>
      </w:r>
      <w:proofErr w:type="gramEnd"/>
      <w:r>
        <w:rPr>
          <w:rFonts w:cstheme="minorHAnsi"/>
        </w:rPr>
        <w:t xml:space="preserve"> (e.g., the day total duration for Phase A would represent the sum of the duration of all days within Phase A). For the before and after periods, for all analyses only 3 days prior to the start of Phase A, and 3 days following the end of Phase B were used. </w:t>
      </w:r>
      <w:r>
        <w:t xml:space="preserve">Metrics that were calculated for phases and times of day with sufficient coverage included the dive rate (number of dives per hour), percentage of time spent at the surface, median dive depth, and median dive duration.  Kruskal-Wallis one-way ANOVAs were used to identify significant differences in dive depth and duration among phases, and by night/day period, for the two whales with sufficient dive/surfacing coverage, and post-hoc Dunn’s tests with a </w:t>
      </w:r>
      <w:proofErr w:type="spellStart"/>
      <w:r>
        <w:t>Benjamini</w:t>
      </w:r>
      <w:proofErr w:type="spellEnd"/>
      <w:r>
        <w:t xml:space="preserve">-Hochberg correction were conducted to identify phases where pairwise significant differences were detected (e.g., statistical </w:t>
      </w:r>
      <w:r>
        <w:lastRenderedPageBreak/>
        <w:t xml:space="preserve">difference between Phase A and B; significance level for both tests = 0.05). Sufficient coverage for each phase and time of day was defined as having dive behavior data available for at least 50% of the total duration of each phase within that time of day.  </w:t>
      </w:r>
    </w:p>
    <w:p w14:paraId="45C2CC9A" w14:textId="77777777" w:rsidR="00C36766" w:rsidRPr="00327784" w:rsidRDefault="00C36766" w:rsidP="00C36766">
      <w:pPr>
        <w:pStyle w:val="Caption"/>
      </w:pPr>
      <w:bookmarkStart w:id="12" w:name="_Ref155872194"/>
      <w:bookmarkStart w:id="13" w:name="_Toc156298164"/>
      <w:bookmarkStart w:id="14" w:name="_Toc156298295"/>
      <w:r>
        <w:t xml:space="preserve">Table </w:t>
      </w:r>
      <w:bookmarkEnd w:id="12"/>
      <w:r>
        <w:t xml:space="preserve">S2 - </w:t>
      </w:r>
      <w:r>
        <w:rPr>
          <w:rFonts w:cstheme="minorHAnsi"/>
        </w:rPr>
        <w:t>B</w:t>
      </w:r>
      <w:r w:rsidRPr="00563144">
        <w:rPr>
          <w:rFonts w:cstheme="minorHAnsi"/>
        </w:rPr>
        <w:t xml:space="preserve">ehavior data coverage by SCC phase. </w:t>
      </w:r>
      <w:bookmarkEnd w:id="13"/>
      <w:bookmarkEnd w:id="14"/>
    </w:p>
    <w:tbl>
      <w:tblPr>
        <w:tblStyle w:val="TableGrid"/>
        <w:tblW w:w="4723" w:type="pct"/>
        <w:tblLayout w:type="fixed"/>
        <w:tblLook w:val="04A0" w:firstRow="1" w:lastRow="0" w:firstColumn="1" w:lastColumn="0" w:noHBand="0" w:noVBand="1"/>
      </w:tblPr>
      <w:tblGrid>
        <w:gridCol w:w="3166"/>
        <w:gridCol w:w="1169"/>
        <w:gridCol w:w="1172"/>
        <w:gridCol w:w="1329"/>
        <w:gridCol w:w="1081"/>
        <w:gridCol w:w="1170"/>
      </w:tblGrid>
      <w:tr w:rsidR="00C36766" w:rsidRPr="00880F4A" w14:paraId="48C89976" w14:textId="77777777" w:rsidTr="006B2679">
        <w:trPr>
          <w:trHeight w:val="300"/>
        </w:trPr>
        <w:tc>
          <w:tcPr>
            <w:tcW w:w="1742" w:type="pct"/>
            <w:vMerge w:val="restart"/>
            <w:shd w:val="clear" w:color="auto" w:fill="auto"/>
            <w:noWrap/>
          </w:tcPr>
          <w:p w14:paraId="5D301BFE" w14:textId="77777777" w:rsidR="00C36766" w:rsidRDefault="00C36766" w:rsidP="006B2679">
            <w:pPr>
              <w:jc w:val="center"/>
              <w:rPr>
                <w:rFonts w:ascii="Calibri" w:eastAsia="Times New Roman" w:hAnsi="Calibri" w:cs="Calibri"/>
                <w:b/>
                <w:bCs/>
                <w:color w:val="000000"/>
              </w:rPr>
            </w:pPr>
          </w:p>
          <w:p w14:paraId="19AEB645" w14:textId="77777777" w:rsidR="00C36766" w:rsidRDefault="00C36766" w:rsidP="006B2679">
            <w:pPr>
              <w:jc w:val="center"/>
              <w:rPr>
                <w:rFonts w:ascii="Calibri" w:eastAsia="Times New Roman" w:hAnsi="Calibri" w:cs="Calibri"/>
                <w:b/>
                <w:bCs/>
                <w:color w:val="000000"/>
              </w:rPr>
            </w:pPr>
          </w:p>
          <w:p w14:paraId="5E93241F" w14:textId="77777777" w:rsidR="00C36766" w:rsidRPr="00880F4A" w:rsidRDefault="00C36766" w:rsidP="006B2679">
            <w:pPr>
              <w:jc w:val="center"/>
              <w:rPr>
                <w:rFonts w:ascii="Calibri" w:eastAsia="Times New Roman" w:hAnsi="Calibri" w:cs="Calibri"/>
                <w:b/>
                <w:bCs/>
                <w:color w:val="000000"/>
              </w:rPr>
            </w:pPr>
            <w:r>
              <w:rPr>
                <w:rFonts w:ascii="Calibri" w:eastAsia="Times New Roman" w:hAnsi="Calibri" w:cs="Calibri"/>
                <w:b/>
                <w:bCs/>
                <w:color w:val="000000"/>
              </w:rPr>
              <w:t>Individual</w:t>
            </w:r>
          </w:p>
        </w:tc>
        <w:tc>
          <w:tcPr>
            <w:tcW w:w="3258" w:type="pct"/>
            <w:gridSpan w:val="5"/>
            <w:shd w:val="clear" w:color="auto" w:fill="auto"/>
            <w:noWrap/>
            <w:vAlign w:val="center"/>
          </w:tcPr>
          <w:p w14:paraId="4DDD95CC" w14:textId="77777777" w:rsidR="00C36766" w:rsidRPr="00DB49E6" w:rsidRDefault="00C36766" w:rsidP="006B2679">
            <w:pPr>
              <w:jc w:val="center"/>
              <w:rPr>
                <w:rFonts w:ascii="Times New Roman" w:eastAsia="Times New Roman" w:hAnsi="Times New Roman" w:cs="Times New Roman"/>
                <w:b/>
                <w:bCs/>
                <w:sz w:val="20"/>
                <w:szCs w:val="20"/>
              </w:rPr>
            </w:pPr>
            <w:r w:rsidRPr="00DB49E6">
              <w:rPr>
                <w:b/>
                <w:bCs/>
              </w:rPr>
              <w:t>Percentage of dive/surfacing data</w:t>
            </w:r>
          </w:p>
        </w:tc>
      </w:tr>
      <w:tr w:rsidR="00C36766" w:rsidRPr="00880F4A" w14:paraId="119F685F" w14:textId="77777777" w:rsidTr="006B2679">
        <w:trPr>
          <w:trHeight w:val="300"/>
        </w:trPr>
        <w:tc>
          <w:tcPr>
            <w:tcW w:w="1742" w:type="pct"/>
            <w:vMerge/>
            <w:shd w:val="clear" w:color="auto" w:fill="auto"/>
            <w:noWrap/>
          </w:tcPr>
          <w:p w14:paraId="52B4225A" w14:textId="77777777" w:rsidR="00C36766" w:rsidRPr="00880F4A" w:rsidRDefault="00C36766" w:rsidP="006B2679">
            <w:pPr>
              <w:rPr>
                <w:rFonts w:ascii="Calibri" w:eastAsia="Times New Roman" w:hAnsi="Calibri" w:cs="Calibri"/>
                <w:b/>
                <w:bCs/>
                <w:color w:val="000000"/>
              </w:rPr>
            </w:pPr>
          </w:p>
        </w:tc>
        <w:tc>
          <w:tcPr>
            <w:tcW w:w="643" w:type="pct"/>
            <w:shd w:val="clear" w:color="auto" w:fill="auto"/>
            <w:noWrap/>
            <w:vAlign w:val="center"/>
          </w:tcPr>
          <w:p w14:paraId="6396B268" w14:textId="77777777" w:rsidR="00C36766" w:rsidRPr="00880F4A" w:rsidRDefault="00C36766" w:rsidP="006B2679">
            <w:pPr>
              <w:jc w:val="center"/>
              <w:rPr>
                <w:rFonts w:ascii="Calibri" w:eastAsia="Times New Roman" w:hAnsi="Calibri" w:cs="Calibri"/>
                <w:b/>
                <w:bCs/>
                <w:color w:val="000000"/>
              </w:rPr>
            </w:pPr>
            <w:r>
              <w:rPr>
                <w:rFonts w:ascii="Calibri" w:eastAsia="Times New Roman" w:hAnsi="Calibri" w:cs="Calibri"/>
                <w:b/>
                <w:bCs/>
                <w:color w:val="000000"/>
              </w:rPr>
              <w:t>Before</w:t>
            </w:r>
          </w:p>
        </w:tc>
        <w:tc>
          <w:tcPr>
            <w:tcW w:w="645" w:type="pct"/>
            <w:shd w:val="clear" w:color="auto" w:fill="auto"/>
            <w:noWrap/>
            <w:vAlign w:val="center"/>
          </w:tcPr>
          <w:p w14:paraId="27472636" w14:textId="77777777" w:rsidR="00C36766" w:rsidRPr="00DB49E6" w:rsidRDefault="00C36766" w:rsidP="006B2679">
            <w:pPr>
              <w:jc w:val="center"/>
              <w:rPr>
                <w:rFonts w:eastAsia="Times New Roman" w:cstheme="minorHAnsi"/>
                <w:b/>
                <w:bCs/>
              </w:rPr>
            </w:pPr>
            <w:r w:rsidRPr="00DB49E6">
              <w:rPr>
                <w:rFonts w:eastAsia="Times New Roman" w:cstheme="minorHAnsi"/>
                <w:b/>
                <w:bCs/>
              </w:rPr>
              <w:t>Phase A</w:t>
            </w:r>
          </w:p>
        </w:tc>
        <w:tc>
          <w:tcPr>
            <w:tcW w:w="731" w:type="pct"/>
            <w:shd w:val="clear" w:color="auto" w:fill="auto"/>
            <w:noWrap/>
            <w:vAlign w:val="center"/>
          </w:tcPr>
          <w:p w14:paraId="6F91A4B4" w14:textId="77777777" w:rsidR="00C36766" w:rsidRPr="00DB49E6" w:rsidRDefault="00C36766" w:rsidP="006B2679">
            <w:pPr>
              <w:jc w:val="center"/>
              <w:rPr>
                <w:rFonts w:eastAsia="Times New Roman" w:cstheme="minorHAnsi"/>
                <w:b/>
                <w:bCs/>
              </w:rPr>
            </w:pPr>
            <w:r w:rsidRPr="00DB49E6">
              <w:rPr>
                <w:rFonts w:eastAsia="Times New Roman" w:cstheme="minorHAnsi"/>
                <w:b/>
                <w:bCs/>
              </w:rPr>
              <w:t>Interphase</w:t>
            </w:r>
          </w:p>
        </w:tc>
        <w:tc>
          <w:tcPr>
            <w:tcW w:w="595" w:type="pct"/>
            <w:shd w:val="clear" w:color="auto" w:fill="auto"/>
            <w:noWrap/>
            <w:vAlign w:val="center"/>
          </w:tcPr>
          <w:p w14:paraId="41688B58" w14:textId="77777777" w:rsidR="00C36766" w:rsidRPr="00DB49E6" w:rsidRDefault="00C36766" w:rsidP="006B2679">
            <w:pPr>
              <w:jc w:val="center"/>
              <w:rPr>
                <w:rFonts w:eastAsia="Times New Roman" w:cstheme="minorHAnsi"/>
                <w:b/>
                <w:bCs/>
              </w:rPr>
            </w:pPr>
            <w:r w:rsidRPr="00DB49E6">
              <w:rPr>
                <w:rFonts w:eastAsia="Times New Roman" w:cstheme="minorHAnsi"/>
                <w:b/>
                <w:bCs/>
              </w:rPr>
              <w:t>Phase B</w:t>
            </w:r>
          </w:p>
        </w:tc>
        <w:tc>
          <w:tcPr>
            <w:tcW w:w="644" w:type="pct"/>
            <w:shd w:val="clear" w:color="auto" w:fill="auto"/>
            <w:noWrap/>
            <w:vAlign w:val="center"/>
          </w:tcPr>
          <w:p w14:paraId="62B695D8" w14:textId="77777777" w:rsidR="00C36766" w:rsidRPr="00DB49E6" w:rsidRDefault="00C36766" w:rsidP="006B2679">
            <w:pPr>
              <w:jc w:val="center"/>
              <w:rPr>
                <w:rFonts w:eastAsia="Times New Roman" w:cstheme="minorHAnsi"/>
                <w:b/>
                <w:bCs/>
              </w:rPr>
            </w:pPr>
            <w:r>
              <w:rPr>
                <w:rFonts w:eastAsia="Times New Roman" w:cstheme="minorHAnsi"/>
                <w:b/>
                <w:bCs/>
              </w:rPr>
              <w:t>After</w:t>
            </w:r>
          </w:p>
        </w:tc>
      </w:tr>
      <w:tr w:rsidR="00C36766" w:rsidRPr="00880F4A" w14:paraId="3660A76E" w14:textId="77777777" w:rsidTr="006B2679">
        <w:trPr>
          <w:trHeight w:val="300"/>
        </w:trPr>
        <w:tc>
          <w:tcPr>
            <w:tcW w:w="1742" w:type="pct"/>
            <w:noWrap/>
            <w:hideMark/>
          </w:tcPr>
          <w:p w14:paraId="2B73C361" w14:textId="77777777" w:rsidR="00C36766" w:rsidRPr="00880F4A" w:rsidRDefault="00C36766" w:rsidP="006B2679">
            <w:pPr>
              <w:rPr>
                <w:rFonts w:ascii="Calibri" w:hAnsi="Calibri" w:cs="Calibri"/>
                <w:b/>
                <w:bCs/>
                <w:color w:val="000000"/>
              </w:rPr>
            </w:pPr>
            <w:r>
              <w:rPr>
                <w:rFonts w:ascii="Calibri" w:hAnsi="Calibri" w:cs="Calibri"/>
                <w:b/>
                <w:bCs/>
                <w:color w:val="000000"/>
              </w:rPr>
              <w:t>MdTag020</w:t>
            </w:r>
          </w:p>
        </w:tc>
        <w:tc>
          <w:tcPr>
            <w:tcW w:w="643" w:type="pct"/>
            <w:noWrap/>
            <w:hideMark/>
          </w:tcPr>
          <w:p w14:paraId="131B22ED" w14:textId="77777777" w:rsidR="00C36766" w:rsidRPr="00880F4A" w:rsidRDefault="00C36766" w:rsidP="006B2679">
            <w:pPr>
              <w:jc w:val="right"/>
              <w:rPr>
                <w:rFonts w:ascii="Calibri" w:eastAsia="Times New Roman" w:hAnsi="Calibri" w:cs="Calibri"/>
                <w:b/>
                <w:bCs/>
                <w:color w:val="000000"/>
              </w:rPr>
            </w:pPr>
          </w:p>
        </w:tc>
        <w:tc>
          <w:tcPr>
            <w:tcW w:w="645" w:type="pct"/>
            <w:noWrap/>
            <w:hideMark/>
          </w:tcPr>
          <w:p w14:paraId="1317AAE7" w14:textId="77777777" w:rsidR="00C36766" w:rsidRPr="00880F4A" w:rsidRDefault="00C36766" w:rsidP="006B2679">
            <w:pPr>
              <w:jc w:val="right"/>
              <w:rPr>
                <w:rFonts w:ascii="Times New Roman" w:eastAsia="Times New Roman" w:hAnsi="Times New Roman" w:cs="Times New Roman"/>
                <w:sz w:val="20"/>
                <w:szCs w:val="20"/>
              </w:rPr>
            </w:pPr>
          </w:p>
        </w:tc>
        <w:tc>
          <w:tcPr>
            <w:tcW w:w="731" w:type="pct"/>
            <w:noWrap/>
            <w:hideMark/>
          </w:tcPr>
          <w:p w14:paraId="0E041A5E" w14:textId="77777777" w:rsidR="00C36766" w:rsidRPr="00880F4A" w:rsidRDefault="00C36766" w:rsidP="006B2679">
            <w:pPr>
              <w:jc w:val="right"/>
              <w:rPr>
                <w:rFonts w:ascii="Times New Roman" w:eastAsia="Times New Roman" w:hAnsi="Times New Roman" w:cs="Times New Roman"/>
                <w:sz w:val="20"/>
                <w:szCs w:val="20"/>
              </w:rPr>
            </w:pPr>
          </w:p>
        </w:tc>
        <w:tc>
          <w:tcPr>
            <w:tcW w:w="595" w:type="pct"/>
            <w:noWrap/>
            <w:hideMark/>
          </w:tcPr>
          <w:p w14:paraId="4E742F56" w14:textId="77777777" w:rsidR="00C36766" w:rsidRPr="00880F4A" w:rsidRDefault="00C36766" w:rsidP="006B2679">
            <w:pPr>
              <w:jc w:val="right"/>
              <w:rPr>
                <w:rFonts w:ascii="Times New Roman" w:eastAsia="Times New Roman" w:hAnsi="Times New Roman" w:cs="Times New Roman"/>
                <w:sz w:val="20"/>
                <w:szCs w:val="20"/>
              </w:rPr>
            </w:pPr>
          </w:p>
        </w:tc>
        <w:tc>
          <w:tcPr>
            <w:tcW w:w="644" w:type="pct"/>
            <w:noWrap/>
            <w:hideMark/>
          </w:tcPr>
          <w:p w14:paraId="5A48D001" w14:textId="77777777" w:rsidR="00C36766" w:rsidRPr="00880F4A" w:rsidRDefault="00C36766" w:rsidP="006B2679">
            <w:pPr>
              <w:jc w:val="right"/>
              <w:rPr>
                <w:rFonts w:ascii="Times New Roman" w:eastAsia="Times New Roman" w:hAnsi="Times New Roman" w:cs="Times New Roman"/>
                <w:sz w:val="20"/>
                <w:szCs w:val="20"/>
              </w:rPr>
            </w:pPr>
          </w:p>
        </w:tc>
      </w:tr>
      <w:tr w:rsidR="00C36766" w:rsidRPr="00880F4A" w14:paraId="75F0143D" w14:textId="77777777" w:rsidTr="006B2679">
        <w:trPr>
          <w:trHeight w:val="300"/>
        </w:trPr>
        <w:tc>
          <w:tcPr>
            <w:tcW w:w="1742" w:type="pct"/>
            <w:noWrap/>
            <w:hideMark/>
          </w:tcPr>
          <w:p w14:paraId="35040479" w14:textId="77777777" w:rsidR="00C36766" w:rsidRPr="00880F4A" w:rsidRDefault="00C36766" w:rsidP="006B2679">
            <w:pPr>
              <w:rPr>
                <w:rFonts w:ascii="Calibri" w:eastAsia="Times New Roman" w:hAnsi="Calibri" w:cs="Calibri"/>
                <w:color w:val="000000"/>
              </w:rPr>
            </w:pPr>
            <w:r w:rsidRPr="00880F4A">
              <w:rPr>
                <w:rFonts w:ascii="Calibri" w:eastAsia="Times New Roman" w:hAnsi="Calibri" w:cs="Calibri"/>
                <w:color w:val="000000"/>
              </w:rPr>
              <w:t>Duration overall (days)</w:t>
            </w:r>
          </w:p>
        </w:tc>
        <w:tc>
          <w:tcPr>
            <w:tcW w:w="643" w:type="pct"/>
            <w:noWrap/>
            <w:hideMark/>
          </w:tcPr>
          <w:p w14:paraId="762C63CE"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0.3</w:t>
            </w:r>
          </w:p>
        </w:tc>
        <w:tc>
          <w:tcPr>
            <w:tcW w:w="645" w:type="pct"/>
            <w:noWrap/>
            <w:hideMark/>
          </w:tcPr>
          <w:p w14:paraId="1FFDCB7A"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1.7</w:t>
            </w:r>
          </w:p>
        </w:tc>
        <w:tc>
          <w:tcPr>
            <w:tcW w:w="731" w:type="pct"/>
            <w:noWrap/>
            <w:hideMark/>
          </w:tcPr>
          <w:p w14:paraId="6673C1B0"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3.8</w:t>
            </w:r>
          </w:p>
        </w:tc>
        <w:tc>
          <w:tcPr>
            <w:tcW w:w="595" w:type="pct"/>
            <w:noWrap/>
            <w:hideMark/>
          </w:tcPr>
          <w:p w14:paraId="01DA69E3"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2.4</w:t>
            </w:r>
          </w:p>
        </w:tc>
        <w:tc>
          <w:tcPr>
            <w:tcW w:w="644" w:type="pct"/>
            <w:noWrap/>
            <w:hideMark/>
          </w:tcPr>
          <w:p w14:paraId="331CE0FD"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0.9</w:t>
            </w:r>
          </w:p>
        </w:tc>
      </w:tr>
      <w:tr w:rsidR="00C36766" w:rsidRPr="00880F4A" w14:paraId="41461EB6" w14:textId="77777777" w:rsidTr="006B2679">
        <w:trPr>
          <w:trHeight w:val="300"/>
        </w:trPr>
        <w:tc>
          <w:tcPr>
            <w:tcW w:w="1742" w:type="pct"/>
            <w:noWrap/>
            <w:hideMark/>
          </w:tcPr>
          <w:p w14:paraId="16456033" w14:textId="77777777" w:rsidR="00C36766" w:rsidRPr="00880F4A" w:rsidRDefault="00C36766" w:rsidP="006B2679">
            <w:pPr>
              <w:rPr>
                <w:rFonts w:ascii="Calibri" w:eastAsia="Times New Roman" w:hAnsi="Calibri" w:cs="Calibri"/>
                <w:color w:val="000000"/>
              </w:rPr>
            </w:pPr>
            <w:r w:rsidRPr="00880F4A">
              <w:rPr>
                <w:rFonts w:ascii="Calibri" w:eastAsia="Times New Roman" w:hAnsi="Calibri" w:cs="Calibri"/>
                <w:color w:val="000000"/>
              </w:rPr>
              <w:t xml:space="preserve">Days </w:t>
            </w:r>
            <w:r>
              <w:rPr>
                <w:rFonts w:ascii="Calibri" w:eastAsia="Times New Roman" w:hAnsi="Calibri" w:cs="Calibri"/>
                <w:color w:val="000000"/>
              </w:rPr>
              <w:t>dive/surfacing</w:t>
            </w:r>
            <w:r w:rsidRPr="00880F4A">
              <w:rPr>
                <w:rFonts w:ascii="Calibri" w:eastAsia="Times New Roman" w:hAnsi="Calibri" w:cs="Calibri"/>
                <w:color w:val="000000"/>
              </w:rPr>
              <w:t xml:space="preserve"> data</w:t>
            </w:r>
          </w:p>
        </w:tc>
        <w:tc>
          <w:tcPr>
            <w:tcW w:w="643" w:type="pct"/>
            <w:noWrap/>
            <w:hideMark/>
          </w:tcPr>
          <w:p w14:paraId="7E8837B3"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0.2 (NA)</w:t>
            </w:r>
          </w:p>
        </w:tc>
        <w:tc>
          <w:tcPr>
            <w:tcW w:w="645" w:type="pct"/>
            <w:noWrap/>
            <w:hideMark/>
          </w:tcPr>
          <w:p w14:paraId="4ACDD08D" w14:textId="77777777" w:rsidR="00C36766" w:rsidRPr="00880F4A" w:rsidRDefault="00C36766" w:rsidP="006B2679">
            <w:pPr>
              <w:jc w:val="right"/>
              <w:rPr>
                <w:rFonts w:ascii="Calibri" w:eastAsia="Times New Roman" w:hAnsi="Calibri" w:cs="Calibri"/>
                <w:color w:val="000000"/>
              </w:rPr>
            </w:pPr>
            <w:r w:rsidRPr="00563144">
              <w:rPr>
                <w:rFonts w:cstheme="minorHAnsi"/>
              </w:rPr>
              <w:t>1.7 (100%)</w:t>
            </w:r>
          </w:p>
        </w:tc>
        <w:tc>
          <w:tcPr>
            <w:tcW w:w="731" w:type="pct"/>
            <w:noWrap/>
            <w:hideMark/>
          </w:tcPr>
          <w:p w14:paraId="54C69B3F" w14:textId="77777777" w:rsidR="00C36766" w:rsidRPr="00880F4A" w:rsidRDefault="00C36766" w:rsidP="006B2679">
            <w:pPr>
              <w:jc w:val="right"/>
              <w:rPr>
                <w:rFonts w:ascii="Calibri" w:eastAsia="Times New Roman" w:hAnsi="Calibri" w:cs="Calibri"/>
                <w:color w:val="000000"/>
              </w:rPr>
            </w:pPr>
            <w:r w:rsidRPr="00563144">
              <w:rPr>
                <w:rFonts w:cstheme="minorHAnsi"/>
              </w:rPr>
              <w:t>2.5 (65%)</w:t>
            </w:r>
          </w:p>
        </w:tc>
        <w:tc>
          <w:tcPr>
            <w:tcW w:w="595" w:type="pct"/>
            <w:noWrap/>
            <w:hideMark/>
          </w:tcPr>
          <w:p w14:paraId="623E9A8C" w14:textId="77777777" w:rsidR="00C36766" w:rsidRPr="00880F4A" w:rsidRDefault="00C36766" w:rsidP="006B2679">
            <w:pPr>
              <w:jc w:val="right"/>
              <w:rPr>
                <w:rFonts w:ascii="Calibri" w:eastAsia="Times New Roman" w:hAnsi="Calibri" w:cs="Calibri"/>
                <w:color w:val="000000"/>
              </w:rPr>
            </w:pPr>
            <w:r w:rsidRPr="00563144">
              <w:rPr>
                <w:rFonts w:cstheme="minorHAnsi"/>
              </w:rPr>
              <w:t>0.6 (23%)</w:t>
            </w:r>
          </w:p>
        </w:tc>
        <w:tc>
          <w:tcPr>
            <w:tcW w:w="644" w:type="pct"/>
            <w:noWrap/>
            <w:hideMark/>
          </w:tcPr>
          <w:p w14:paraId="16BBE4D3" w14:textId="77777777" w:rsidR="00C36766" w:rsidRPr="00880F4A" w:rsidRDefault="00C36766" w:rsidP="006B2679">
            <w:pPr>
              <w:jc w:val="right"/>
              <w:rPr>
                <w:rFonts w:ascii="Calibri" w:eastAsia="Times New Roman" w:hAnsi="Calibri" w:cs="Calibri"/>
                <w:color w:val="000000"/>
              </w:rPr>
            </w:pPr>
            <w:r w:rsidRPr="00563144">
              <w:rPr>
                <w:rFonts w:cstheme="minorHAnsi"/>
              </w:rPr>
              <w:t>0.0 (NA)</w:t>
            </w:r>
          </w:p>
        </w:tc>
      </w:tr>
      <w:tr w:rsidR="00C36766" w:rsidRPr="00880F4A" w14:paraId="2CE5AC1D" w14:textId="77777777" w:rsidTr="006B2679">
        <w:trPr>
          <w:trHeight w:val="300"/>
        </w:trPr>
        <w:tc>
          <w:tcPr>
            <w:tcW w:w="1742" w:type="pct"/>
            <w:noWrap/>
            <w:hideMark/>
          </w:tcPr>
          <w:p w14:paraId="3A14FE77" w14:textId="77777777" w:rsidR="00C36766" w:rsidRPr="00880F4A" w:rsidRDefault="00C36766" w:rsidP="006B2679">
            <w:pPr>
              <w:rPr>
                <w:rFonts w:ascii="Calibri" w:eastAsia="Times New Roman" w:hAnsi="Calibri" w:cs="Calibri"/>
                <w:color w:val="000000"/>
              </w:rPr>
            </w:pPr>
            <w:r w:rsidRPr="00880F4A">
              <w:rPr>
                <w:rFonts w:ascii="Calibri" w:eastAsia="Times New Roman" w:hAnsi="Calibri" w:cs="Calibri"/>
                <w:color w:val="000000"/>
              </w:rPr>
              <w:t>Percentage behavioral coverage</w:t>
            </w:r>
          </w:p>
        </w:tc>
        <w:tc>
          <w:tcPr>
            <w:tcW w:w="643" w:type="pct"/>
            <w:noWrap/>
            <w:hideMark/>
          </w:tcPr>
          <w:p w14:paraId="5272E69C"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96.0</w:t>
            </w:r>
          </w:p>
        </w:tc>
        <w:tc>
          <w:tcPr>
            <w:tcW w:w="645" w:type="pct"/>
            <w:noWrap/>
            <w:hideMark/>
          </w:tcPr>
          <w:p w14:paraId="1D05BE2C"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100.0</w:t>
            </w:r>
          </w:p>
        </w:tc>
        <w:tc>
          <w:tcPr>
            <w:tcW w:w="731" w:type="pct"/>
            <w:noWrap/>
            <w:hideMark/>
          </w:tcPr>
          <w:p w14:paraId="005D6D1D"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65.3</w:t>
            </w:r>
          </w:p>
        </w:tc>
        <w:tc>
          <w:tcPr>
            <w:tcW w:w="595" w:type="pct"/>
            <w:noWrap/>
            <w:hideMark/>
          </w:tcPr>
          <w:p w14:paraId="1B2F9DD2"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22.9</w:t>
            </w:r>
          </w:p>
        </w:tc>
        <w:tc>
          <w:tcPr>
            <w:tcW w:w="644" w:type="pct"/>
            <w:noWrap/>
            <w:hideMark/>
          </w:tcPr>
          <w:p w14:paraId="0CC6422F"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0.0</w:t>
            </w:r>
          </w:p>
        </w:tc>
      </w:tr>
      <w:tr w:rsidR="00C36766" w:rsidRPr="00880F4A" w14:paraId="1098C0EF" w14:textId="77777777" w:rsidTr="006B2679">
        <w:trPr>
          <w:trHeight w:val="300"/>
        </w:trPr>
        <w:tc>
          <w:tcPr>
            <w:tcW w:w="1742" w:type="pct"/>
            <w:noWrap/>
            <w:hideMark/>
          </w:tcPr>
          <w:p w14:paraId="0208A05E" w14:textId="77777777" w:rsidR="00C36766" w:rsidRPr="00880F4A" w:rsidRDefault="00C36766" w:rsidP="006B2679">
            <w:pPr>
              <w:rPr>
                <w:rFonts w:ascii="Calibri" w:hAnsi="Calibri" w:cs="Calibri"/>
                <w:b/>
                <w:bCs/>
                <w:color w:val="000000"/>
              </w:rPr>
            </w:pPr>
            <w:r>
              <w:rPr>
                <w:rFonts w:ascii="Calibri" w:hAnsi="Calibri" w:cs="Calibri"/>
                <w:b/>
                <w:bCs/>
                <w:color w:val="000000"/>
              </w:rPr>
              <w:t>MdTag021</w:t>
            </w:r>
          </w:p>
        </w:tc>
        <w:tc>
          <w:tcPr>
            <w:tcW w:w="643" w:type="pct"/>
            <w:noWrap/>
            <w:hideMark/>
          </w:tcPr>
          <w:p w14:paraId="1FFCE2BC" w14:textId="77777777" w:rsidR="00C36766" w:rsidRPr="00880F4A" w:rsidRDefault="00C36766" w:rsidP="006B2679">
            <w:pPr>
              <w:jc w:val="right"/>
              <w:rPr>
                <w:rFonts w:ascii="Calibri" w:eastAsia="Times New Roman" w:hAnsi="Calibri" w:cs="Calibri"/>
                <w:b/>
                <w:bCs/>
                <w:color w:val="000000"/>
              </w:rPr>
            </w:pPr>
          </w:p>
        </w:tc>
        <w:tc>
          <w:tcPr>
            <w:tcW w:w="645" w:type="pct"/>
            <w:noWrap/>
            <w:hideMark/>
          </w:tcPr>
          <w:p w14:paraId="4392FCB3" w14:textId="77777777" w:rsidR="00C36766" w:rsidRPr="00880F4A" w:rsidRDefault="00C36766" w:rsidP="006B2679">
            <w:pPr>
              <w:jc w:val="right"/>
              <w:rPr>
                <w:rFonts w:ascii="Times New Roman" w:eastAsia="Times New Roman" w:hAnsi="Times New Roman" w:cs="Times New Roman"/>
                <w:sz w:val="20"/>
                <w:szCs w:val="20"/>
              </w:rPr>
            </w:pPr>
          </w:p>
        </w:tc>
        <w:tc>
          <w:tcPr>
            <w:tcW w:w="731" w:type="pct"/>
            <w:noWrap/>
            <w:hideMark/>
          </w:tcPr>
          <w:p w14:paraId="78F5248F" w14:textId="77777777" w:rsidR="00C36766" w:rsidRPr="00880F4A" w:rsidRDefault="00C36766" w:rsidP="006B2679">
            <w:pPr>
              <w:jc w:val="right"/>
              <w:rPr>
                <w:rFonts w:ascii="Times New Roman" w:eastAsia="Times New Roman" w:hAnsi="Times New Roman" w:cs="Times New Roman"/>
                <w:sz w:val="20"/>
                <w:szCs w:val="20"/>
              </w:rPr>
            </w:pPr>
          </w:p>
        </w:tc>
        <w:tc>
          <w:tcPr>
            <w:tcW w:w="595" w:type="pct"/>
            <w:noWrap/>
            <w:hideMark/>
          </w:tcPr>
          <w:p w14:paraId="6F88715D" w14:textId="77777777" w:rsidR="00C36766" w:rsidRPr="00880F4A" w:rsidRDefault="00C36766" w:rsidP="006B2679">
            <w:pPr>
              <w:jc w:val="right"/>
              <w:rPr>
                <w:rFonts w:ascii="Times New Roman" w:eastAsia="Times New Roman" w:hAnsi="Times New Roman" w:cs="Times New Roman"/>
                <w:sz w:val="20"/>
                <w:szCs w:val="20"/>
              </w:rPr>
            </w:pPr>
          </w:p>
        </w:tc>
        <w:tc>
          <w:tcPr>
            <w:tcW w:w="644" w:type="pct"/>
            <w:noWrap/>
            <w:hideMark/>
          </w:tcPr>
          <w:p w14:paraId="607200E2" w14:textId="77777777" w:rsidR="00C36766" w:rsidRPr="00880F4A" w:rsidRDefault="00C36766" w:rsidP="006B2679">
            <w:pPr>
              <w:jc w:val="right"/>
              <w:rPr>
                <w:rFonts w:ascii="Times New Roman" w:eastAsia="Times New Roman" w:hAnsi="Times New Roman" w:cs="Times New Roman"/>
                <w:sz w:val="20"/>
                <w:szCs w:val="20"/>
              </w:rPr>
            </w:pPr>
          </w:p>
        </w:tc>
      </w:tr>
      <w:tr w:rsidR="00C36766" w:rsidRPr="00880F4A" w14:paraId="065A1BD8" w14:textId="77777777" w:rsidTr="006B2679">
        <w:trPr>
          <w:trHeight w:val="300"/>
        </w:trPr>
        <w:tc>
          <w:tcPr>
            <w:tcW w:w="1742" w:type="pct"/>
            <w:noWrap/>
            <w:hideMark/>
          </w:tcPr>
          <w:p w14:paraId="4F2E5AB4" w14:textId="77777777" w:rsidR="00C36766" w:rsidRPr="00880F4A" w:rsidRDefault="00C36766" w:rsidP="006B2679">
            <w:pPr>
              <w:rPr>
                <w:rFonts w:ascii="Calibri" w:eastAsia="Times New Roman" w:hAnsi="Calibri" w:cs="Calibri"/>
                <w:color w:val="000000"/>
              </w:rPr>
            </w:pPr>
            <w:r w:rsidRPr="00880F4A">
              <w:rPr>
                <w:rFonts w:ascii="Calibri" w:eastAsia="Times New Roman" w:hAnsi="Calibri" w:cs="Calibri"/>
                <w:color w:val="000000"/>
              </w:rPr>
              <w:t>Duration overall (days)</w:t>
            </w:r>
          </w:p>
        </w:tc>
        <w:tc>
          <w:tcPr>
            <w:tcW w:w="643" w:type="pct"/>
            <w:noWrap/>
            <w:hideMark/>
          </w:tcPr>
          <w:p w14:paraId="405A88FA"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0.2</w:t>
            </w:r>
          </w:p>
        </w:tc>
        <w:tc>
          <w:tcPr>
            <w:tcW w:w="645" w:type="pct"/>
            <w:noWrap/>
            <w:hideMark/>
          </w:tcPr>
          <w:p w14:paraId="6C45B3A3"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1.7</w:t>
            </w:r>
          </w:p>
        </w:tc>
        <w:tc>
          <w:tcPr>
            <w:tcW w:w="731" w:type="pct"/>
            <w:noWrap/>
            <w:hideMark/>
          </w:tcPr>
          <w:p w14:paraId="490965BB"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3.8</w:t>
            </w:r>
          </w:p>
        </w:tc>
        <w:tc>
          <w:tcPr>
            <w:tcW w:w="595" w:type="pct"/>
            <w:noWrap/>
            <w:hideMark/>
          </w:tcPr>
          <w:p w14:paraId="089097F8"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2.4</w:t>
            </w:r>
          </w:p>
        </w:tc>
        <w:tc>
          <w:tcPr>
            <w:tcW w:w="644" w:type="pct"/>
            <w:noWrap/>
            <w:hideMark/>
          </w:tcPr>
          <w:p w14:paraId="2E22C130"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5.2</w:t>
            </w:r>
          </w:p>
        </w:tc>
      </w:tr>
      <w:tr w:rsidR="00C36766" w:rsidRPr="00880F4A" w14:paraId="08194300" w14:textId="77777777" w:rsidTr="006B2679">
        <w:trPr>
          <w:trHeight w:val="300"/>
        </w:trPr>
        <w:tc>
          <w:tcPr>
            <w:tcW w:w="1742" w:type="pct"/>
            <w:noWrap/>
            <w:hideMark/>
          </w:tcPr>
          <w:p w14:paraId="49EAD2EF" w14:textId="77777777" w:rsidR="00C36766" w:rsidRPr="00880F4A" w:rsidRDefault="00C36766" w:rsidP="006B2679">
            <w:pPr>
              <w:rPr>
                <w:rFonts w:ascii="Calibri" w:eastAsia="Times New Roman" w:hAnsi="Calibri" w:cs="Calibri"/>
                <w:color w:val="000000"/>
              </w:rPr>
            </w:pPr>
            <w:r w:rsidRPr="00880F4A">
              <w:rPr>
                <w:rFonts w:ascii="Calibri" w:eastAsia="Times New Roman" w:hAnsi="Calibri" w:cs="Calibri"/>
                <w:color w:val="000000"/>
              </w:rPr>
              <w:t xml:space="preserve">Days </w:t>
            </w:r>
            <w:r>
              <w:rPr>
                <w:rFonts w:ascii="Calibri" w:eastAsia="Times New Roman" w:hAnsi="Calibri" w:cs="Calibri"/>
                <w:color w:val="000000"/>
              </w:rPr>
              <w:t>dive/surfacing</w:t>
            </w:r>
            <w:r w:rsidRPr="00880F4A">
              <w:rPr>
                <w:rFonts w:ascii="Calibri" w:eastAsia="Times New Roman" w:hAnsi="Calibri" w:cs="Calibri"/>
                <w:color w:val="000000"/>
              </w:rPr>
              <w:t xml:space="preserve"> data</w:t>
            </w:r>
          </w:p>
        </w:tc>
        <w:tc>
          <w:tcPr>
            <w:tcW w:w="643" w:type="pct"/>
            <w:noWrap/>
            <w:hideMark/>
          </w:tcPr>
          <w:p w14:paraId="50AAEDC5"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0.2 (NA)</w:t>
            </w:r>
          </w:p>
        </w:tc>
        <w:tc>
          <w:tcPr>
            <w:tcW w:w="645" w:type="pct"/>
            <w:noWrap/>
            <w:hideMark/>
          </w:tcPr>
          <w:p w14:paraId="48707B54" w14:textId="77777777" w:rsidR="00C36766" w:rsidRPr="00880F4A" w:rsidRDefault="00C36766" w:rsidP="006B2679">
            <w:pPr>
              <w:jc w:val="right"/>
              <w:rPr>
                <w:rFonts w:ascii="Calibri" w:eastAsia="Times New Roman" w:hAnsi="Calibri" w:cs="Calibri"/>
                <w:color w:val="000000"/>
              </w:rPr>
            </w:pPr>
            <w:r w:rsidRPr="00563144">
              <w:rPr>
                <w:rFonts w:cstheme="minorHAnsi"/>
              </w:rPr>
              <w:t>1.7 (100%)</w:t>
            </w:r>
          </w:p>
        </w:tc>
        <w:tc>
          <w:tcPr>
            <w:tcW w:w="731" w:type="pct"/>
            <w:noWrap/>
            <w:hideMark/>
          </w:tcPr>
          <w:p w14:paraId="1E381A69" w14:textId="77777777" w:rsidR="00C36766" w:rsidRPr="00880F4A" w:rsidRDefault="00C36766" w:rsidP="006B2679">
            <w:pPr>
              <w:jc w:val="right"/>
              <w:rPr>
                <w:rFonts w:ascii="Calibri" w:eastAsia="Times New Roman" w:hAnsi="Calibri" w:cs="Calibri"/>
                <w:color w:val="000000"/>
              </w:rPr>
            </w:pPr>
            <w:r w:rsidRPr="00563144">
              <w:rPr>
                <w:rFonts w:cstheme="minorHAnsi"/>
              </w:rPr>
              <w:t>3.8 (100%)</w:t>
            </w:r>
          </w:p>
        </w:tc>
        <w:tc>
          <w:tcPr>
            <w:tcW w:w="595" w:type="pct"/>
            <w:noWrap/>
            <w:hideMark/>
          </w:tcPr>
          <w:p w14:paraId="695A0044" w14:textId="77777777" w:rsidR="00C36766" w:rsidRPr="00880F4A" w:rsidRDefault="00C36766" w:rsidP="006B2679">
            <w:pPr>
              <w:jc w:val="right"/>
              <w:rPr>
                <w:rFonts w:ascii="Calibri" w:eastAsia="Times New Roman" w:hAnsi="Calibri" w:cs="Calibri"/>
                <w:color w:val="000000"/>
              </w:rPr>
            </w:pPr>
            <w:r w:rsidRPr="00563144">
              <w:rPr>
                <w:rFonts w:cstheme="minorHAnsi"/>
              </w:rPr>
              <w:t>1.0 (40%)</w:t>
            </w:r>
          </w:p>
        </w:tc>
        <w:tc>
          <w:tcPr>
            <w:tcW w:w="644" w:type="pct"/>
            <w:noWrap/>
            <w:hideMark/>
          </w:tcPr>
          <w:p w14:paraId="3CC90D8A" w14:textId="77777777" w:rsidR="00C36766" w:rsidRPr="00880F4A" w:rsidRDefault="00C36766" w:rsidP="006B2679">
            <w:pPr>
              <w:jc w:val="right"/>
              <w:rPr>
                <w:rFonts w:ascii="Calibri" w:eastAsia="Times New Roman" w:hAnsi="Calibri" w:cs="Calibri"/>
                <w:color w:val="000000"/>
              </w:rPr>
            </w:pPr>
            <w:r w:rsidRPr="00563144">
              <w:rPr>
                <w:rFonts w:cstheme="minorHAnsi"/>
              </w:rPr>
              <w:t>0.5 (NA)</w:t>
            </w:r>
          </w:p>
        </w:tc>
      </w:tr>
      <w:tr w:rsidR="00C36766" w:rsidRPr="00880F4A" w14:paraId="173695C2" w14:textId="77777777" w:rsidTr="006B2679">
        <w:trPr>
          <w:trHeight w:val="300"/>
        </w:trPr>
        <w:tc>
          <w:tcPr>
            <w:tcW w:w="1742" w:type="pct"/>
            <w:noWrap/>
            <w:hideMark/>
          </w:tcPr>
          <w:p w14:paraId="4C2BFEA3" w14:textId="77777777" w:rsidR="00C36766" w:rsidRPr="00880F4A" w:rsidRDefault="00C36766" w:rsidP="006B2679">
            <w:pPr>
              <w:rPr>
                <w:rFonts w:ascii="Calibri" w:eastAsia="Times New Roman" w:hAnsi="Calibri" w:cs="Calibri"/>
                <w:color w:val="000000"/>
              </w:rPr>
            </w:pPr>
            <w:r w:rsidRPr="00880F4A">
              <w:rPr>
                <w:rFonts w:ascii="Calibri" w:eastAsia="Times New Roman" w:hAnsi="Calibri" w:cs="Calibri"/>
                <w:color w:val="000000"/>
              </w:rPr>
              <w:t>Percentage behavioral coverage</w:t>
            </w:r>
          </w:p>
        </w:tc>
        <w:tc>
          <w:tcPr>
            <w:tcW w:w="643" w:type="pct"/>
            <w:noWrap/>
            <w:hideMark/>
          </w:tcPr>
          <w:p w14:paraId="4ED4906D"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95.7</w:t>
            </w:r>
          </w:p>
        </w:tc>
        <w:tc>
          <w:tcPr>
            <w:tcW w:w="645" w:type="pct"/>
            <w:noWrap/>
            <w:hideMark/>
          </w:tcPr>
          <w:p w14:paraId="4BB57DF0"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100.0</w:t>
            </w:r>
          </w:p>
        </w:tc>
        <w:tc>
          <w:tcPr>
            <w:tcW w:w="731" w:type="pct"/>
            <w:noWrap/>
            <w:hideMark/>
          </w:tcPr>
          <w:p w14:paraId="0CAD3FF3"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99.7</w:t>
            </w:r>
          </w:p>
        </w:tc>
        <w:tc>
          <w:tcPr>
            <w:tcW w:w="595" w:type="pct"/>
            <w:noWrap/>
            <w:hideMark/>
          </w:tcPr>
          <w:p w14:paraId="6D7B05FF"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40.4</w:t>
            </w:r>
          </w:p>
        </w:tc>
        <w:tc>
          <w:tcPr>
            <w:tcW w:w="644" w:type="pct"/>
            <w:noWrap/>
            <w:hideMark/>
          </w:tcPr>
          <w:p w14:paraId="23A1F4BC" w14:textId="77777777" w:rsidR="00C36766" w:rsidRPr="00880F4A" w:rsidRDefault="00C36766" w:rsidP="006B2679">
            <w:pPr>
              <w:jc w:val="right"/>
              <w:rPr>
                <w:rFonts w:ascii="Calibri" w:eastAsia="Times New Roman" w:hAnsi="Calibri" w:cs="Calibri"/>
                <w:color w:val="000000"/>
              </w:rPr>
            </w:pPr>
            <w:r>
              <w:rPr>
                <w:rFonts w:ascii="Calibri" w:eastAsia="Times New Roman" w:hAnsi="Calibri" w:cs="Calibri"/>
                <w:color w:val="000000"/>
              </w:rPr>
              <w:t>6.9</w:t>
            </w:r>
          </w:p>
        </w:tc>
      </w:tr>
    </w:tbl>
    <w:p w14:paraId="241BF591" w14:textId="77777777" w:rsidR="00C36766" w:rsidRPr="00247CF9" w:rsidRDefault="00C36766" w:rsidP="00C36766">
      <w:pPr>
        <w:spacing w:after="0" w:line="240" w:lineRule="auto"/>
        <w:rPr>
          <w:rFonts w:cstheme="minorHAnsi"/>
          <w:i/>
          <w:iCs/>
          <w:sz w:val="18"/>
          <w:szCs w:val="18"/>
        </w:rPr>
      </w:pPr>
      <w:r w:rsidRPr="00247CF9">
        <w:rPr>
          <w:rFonts w:cstheme="minorHAnsi"/>
          <w:i/>
          <w:iCs/>
          <w:sz w:val="18"/>
          <w:szCs w:val="18"/>
        </w:rPr>
        <w:t>Behavior data coverage for the days of dive/surfacing data was calculated by summing the total duration of all dive and surfacing periods for each phase and calculating the percentage of those durations out of the total duration of each phase. These are reported in parentheses as percentages on the Days dive/surfacing data lines. These percentages are not shown for Before and After as these are dependent on the start and end times of the deployment for each tag. The percentage of behavioral coverage is defined as the proportion of the duration of behavioral data relative to the duration of the tag within each phase.</w:t>
      </w:r>
    </w:p>
    <w:p w14:paraId="5FA87718" w14:textId="77777777" w:rsidR="00C36766" w:rsidRDefault="00C36766" w:rsidP="00C36766">
      <w:pPr>
        <w:spacing w:after="0"/>
        <w:rPr>
          <w:rFonts w:cstheme="minorHAnsi"/>
        </w:rPr>
      </w:pPr>
    </w:p>
    <w:p w14:paraId="5CEDAF21" w14:textId="77777777" w:rsidR="00C36766" w:rsidRDefault="00C36766" w:rsidP="00C36766">
      <w:pPr>
        <w:rPr>
          <w:rFonts w:cstheme="minorHAnsi"/>
        </w:rPr>
      </w:pPr>
    </w:p>
    <w:p w14:paraId="256475E8" w14:textId="77777777" w:rsidR="00C36766" w:rsidRDefault="00C36766" w:rsidP="00C36766">
      <w:r>
        <w:rPr>
          <w:rFonts w:cstheme="minorHAnsi"/>
        </w:rPr>
        <w:t xml:space="preserve">For the diel analysis of the dive data across SCC phases, </w:t>
      </w:r>
      <w:r>
        <w:t>d</w:t>
      </w:r>
      <w:r w:rsidRPr="000C7C97">
        <w:t>ay and night dive metrics were available for only Phase A and the interphase for both tags. Day dive rates decreased between Phase A and the interphase for both tags, and the percentage of surface time during day hours concurrently increased</w:t>
      </w:r>
      <w:r>
        <w:t xml:space="preserve"> (Table </w:t>
      </w:r>
      <w:r>
        <w:rPr>
          <w:noProof/>
        </w:rPr>
        <w:t>S3</w:t>
      </w:r>
      <w:r>
        <w:t xml:space="preserve">, Figure </w:t>
      </w:r>
      <w:r>
        <w:rPr>
          <w:noProof/>
        </w:rPr>
        <w:t>S1</w:t>
      </w:r>
      <w:r>
        <w:t>)</w:t>
      </w:r>
      <w:r w:rsidRPr="000C7C97">
        <w:t xml:space="preserve">. Night dive rates also decreased between Phase A and the interphase for both tags, and the percentage of surface time during night hours increased by roughly the same degree that it did during the day hours. Dive depths and durations did not vary significantly between phases for either the day or night. </w:t>
      </w:r>
    </w:p>
    <w:p w14:paraId="1A0C14DC" w14:textId="77777777" w:rsidR="00C36766" w:rsidRDefault="00C36766" w:rsidP="00C36766">
      <w:pPr>
        <w:pStyle w:val="Caption"/>
      </w:pPr>
      <w:bookmarkStart w:id="15" w:name="_Ref155951361"/>
      <w:bookmarkStart w:id="16" w:name="_Toc156298169"/>
      <w:bookmarkStart w:id="17" w:name="_Toc156298300"/>
      <w:r>
        <w:t xml:space="preserve">Table </w:t>
      </w:r>
      <w:bookmarkEnd w:id="15"/>
      <w:r>
        <w:t xml:space="preserve">S3 - A comparison of daytime and nighttime diving parameters from Blainville’s beaked whales exposed to MFAS for phases that meet the required coverage cutoff (Phase A and Interphase only). </w:t>
      </w:r>
      <w:bookmarkEnd w:id="16"/>
      <w:bookmarkEnd w:id="17"/>
    </w:p>
    <w:tbl>
      <w:tblPr>
        <w:tblW w:w="7100" w:type="dxa"/>
        <w:jc w:val="center"/>
        <w:tblLook w:val="04A0" w:firstRow="1" w:lastRow="0" w:firstColumn="1" w:lastColumn="0" w:noHBand="0" w:noVBand="1"/>
      </w:tblPr>
      <w:tblGrid>
        <w:gridCol w:w="1420"/>
        <w:gridCol w:w="1420"/>
        <w:gridCol w:w="1420"/>
        <w:gridCol w:w="1420"/>
        <w:gridCol w:w="1420"/>
      </w:tblGrid>
      <w:tr w:rsidR="00C36766" w:rsidRPr="007D1C0D" w14:paraId="114B6D1E" w14:textId="77777777" w:rsidTr="006B2679">
        <w:trPr>
          <w:trHeight w:val="1452"/>
          <w:jc w:val="center"/>
        </w:trPr>
        <w:tc>
          <w:tcPr>
            <w:tcW w:w="14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88EBA6" w14:textId="77777777" w:rsidR="00C36766" w:rsidRPr="007D1C0D" w:rsidRDefault="00C36766" w:rsidP="006B2679">
            <w:pPr>
              <w:spacing w:after="0" w:line="240" w:lineRule="auto"/>
              <w:jc w:val="center"/>
              <w:rPr>
                <w:rFonts w:ascii="Calibri" w:eastAsia="Times New Roman" w:hAnsi="Calibri" w:cs="Calibri"/>
                <w:b/>
                <w:bCs/>
                <w:color w:val="000000"/>
              </w:rPr>
            </w:pPr>
            <w:r w:rsidRPr="007D1C0D">
              <w:rPr>
                <w:rFonts w:ascii="Calibri" w:eastAsia="Times New Roman" w:hAnsi="Calibri" w:cs="Calibri"/>
                <w:b/>
                <w:bCs/>
              </w:rPr>
              <w:t>Dive parameter per individual</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14:paraId="0BC53432" w14:textId="77777777" w:rsidR="00C36766" w:rsidRPr="007D1C0D" w:rsidRDefault="00C36766" w:rsidP="006B2679">
            <w:pPr>
              <w:spacing w:after="0" w:line="240" w:lineRule="auto"/>
              <w:jc w:val="center"/>
              <w:rPr>
                <w:rFonts w:ascii="Calibri" w:eastAsia="Times New Roman" w:hAnsi="Calibri" w:cs="Calibri"/>
                <w:b/>
                <w:bCs/>
                <w:color w:val="000000"/>
              </w:rPr>
            </w:pPr>
            <w:r w:rsidRPr="007D1C0D">
              <w:rPr>
                <w:rFonts w:ascii="Calibri" w:eastAsia="Times New Roman" w:hAnsi="Calibri" w:cs="Calibri"/>
                <w:b/>
                <w:bCs/>
              </w:rPr>
              <w:t>Phase A</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14:paraId="2770236E" w14:textId="77777777" w:rsidR="00C36766" w:rsidRPr="007D1C0D" w:rsidRDefault="00C36766" w:rsidP="006B2679">
            <w:pPr>
              <w:spacing w:after="0" w:line="240" w:lineRule="auto"/>
              <w:jc w:val="center"/>
              <w:rPr>
                <w:rFonts w:ascii="Calibri" w:eastAsia="Times New Roman" w:hAnsi="Calibri" w:cs="Calibri"/>
                <w:b/>
                <w:bCs/>
                <w:color w:val="000000"/>
              </w:rPr>
            </w:pPr>
            <w:r w:rsidRPr="007D1C0D">
              <w:rPr>
                <w:rFonts w:ascii="Calibri" w:eastAsia="Times New Roman" w:hAnsi="Calibri" w:cs="Calibri"/>
                <w:b/>
                <w:bCs/>
              </w:rPr>
              <w:t>Interphase</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14:paraId="140BEE75" w14:textId="77777777" w:rsidR="00C36766" w:rsidRPr="007D1C0D" w:rsidRDefault="00C36766" w:rsidP="006B2679">
            <w:pPr>
              <w:spacing w:after="0" w:line="240" w:lineRule="auto"/>
              <w:jc w:val="center"/>
              <w:rPr>
                <w:rFonts w:ascii="Calibri" w:eastAsia="Times New Roman" w:hAnsi="Calibri" w:cs="Calibri"/>
                <w:b/>
                <w:bCs/>
                <w:color w:val="000000"/>
              </w:rPr>
            </w:pPr>
            <w:r w:rsidRPr="007D1C0D">
              <w:rPr>
                <w:rFonts w:ascii="Calibri" w:eastAsia="Times New Roman" w:hAnsi="Calibri" w:cs="Calibri"/>
                <w:b/>
                <w:bCs/>
              </w:rPr>
              <w:t>Kruskal-Wallis Test p-value*</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14:paraId="28C7BA86" w14:textId="77777777" w:rsidR="00C36766" w:rsidRPr="007D1C0D" w:rsidRDefault="00C36766" w:rsidP="006B2679">
            <w:pPr>
              <w:spacing w:after="0" w:line="240" w:lineRule="auto"/>
              <w:jc w:val="center"/>
              <w:rPr>
                <w:rFonts w:ascii="Calibri" w:eastAsia="Times New Roman" w:hAnsi="Calibri" w:cs="Calibri"/>
                <w:b/>
                <w:bCs/>
                <w:color w:val="000000"/>
              </w:rPr>
            </w:pPr>
            <w:r w:rsidRPr="007D1C0D">
              <w:rPr>
                <w:rFonts w:ascii="Calibri" w:eastAsia="Times New Roman" w:hAnsi="Calibri" w:cs="Calibri"/>
                <w:b/>
                <w:bCs/>
              </w:rPr>
              <w:t>Post-hoc Dunn’s test significant pairs</w:t>
            </w:r>
          </w:p>
        </w:tc>
      </w:tr>
      <w:tr w:rsidR="00C36766" w:rsidRPr="007D1C0D" w14:paraId="12FC849F" w14:textId="77777777" w:rsidTr="006B2679">
        <w:trPr>
          <w:trHeight w:val="300"/>
          <w:jc w:val="center"/>
        </w:trPr>
        <w:tc>
          <w:tcPr>
            <w:tcW w:w="710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15A5C17D" w14:textId="77777777" w:rsidR="00C36766" w:rsidRPr="007D1C0D" w:rsidRDefault="00C36766" w:rsidP="006B2679">
            <w:pPr>
              <w:spacing w:after="0" w:line="240" w:lineRule="auto"/>
              <w:jc w:val="center"/>
              <w:rPr>
                <w:rFonts w:ascii="Calibri" w:eastAsia="Times New Roman" w:hAnsi="Calibri" w:cs="Calibri"/>
                <w:b/>
                <w:bCs/>
                <w:i/>
                <w:iCs/>
                <w:color w:val="000000"/>
              </w:rPr>
            </w:pPr>
            <w:r w:rsidRPr="007D1C0D">
              <w:rPr>
                <w:rFonts w:ascii="Calibri" w:eastAsia="Times New Roman" w:hAnsi="Calibri" w:cs="Calibri"/>
                <w:b/>
                <w:bCs/>
                <w:i/>
                <w:iCs/>
                <w:color w:val="000000"/>
              </w:rPr>
              <w:t xml:space="preserve">Day </w:t>
            </w:r>
            <w:r w:rsidRPr="007D1C0D">
              <w:rPr>
                <w:rFonts w:ascii="Calibri" w:eastAsia="Times New Roman" w:hAnsi="Calibri" w:cs="Calibri"/>
                <w:i/>
                <w:iCs/>
                <w:color w:val="000000"/>
              </w:rPr>
              <w:t>dive rate (dives/hour)</w:t>
            </w:r>
          </w:p>
        </w:tc>
      </w:tr>
      <w:tr w:rsidR="00C36766" w:rsidRPr="007D1C0D" w14:paraId="26375282"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7C7881AE"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MdTag020</w:t>
            </w:r>
          </w:p>
        </w:tc>
        <w:tc>
          <w:tcPr>
            <w:tcW w:w="1420" w:type="dxa"/>
            <w:tcBorders>
              <w:top w:val="nil"/>
              <w:left w:val="nil"/>
              <w:bottom w:val="single" w:sz="8" w:space="0" w:color="auto"/>
              <w:right w:val="single" w:sz="8" w:space="0" w:color="auto"/>
            </w:tcBorders>
            <w:shd w:val="clear" w:color="auto" w:fill="auto"/>
            <w:vAlign w:val="center"/>
            <w:hideMark/>
          </w:tcPr>
          <w:p w14:paraId="3613D9B6"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1.9</w:t>
            </w:r>
          </w:p>
        </w:tc>
        <w:tc>
          <w:tcPr>
            <w:tcW w:w="1420" w:type="dxa"/>
            <w:tcBorders>
              <w:top w:val="nil"/>
              <w:left w:val="nil"/>
              <w:bottom w:val="single" w:sz="8" w:space="0" w:color="auto"/>
              <w:right w:val="single" w:sz="8" w:space="0" w:color="auto"/>
            </w:tcBorders>
            <w:shd w:val="clear" w:color="auto" w:fill="auto"/>
            <w:vAlign w:val="center"/>
            <w:hideMark/>
          </w:tcPr>
          <w:p w14:paraId="3293EB5E"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1.5</w:t>
            </w:r>
          </w:p>
        </w:tc>
        <w:tc>
          <w:tcPr>
            <w:tcW w:w="1420" w:type="dxa"/>
            <w:tcBorders>
              <w:top w:val="nil"/>
              <w:left w:val="nil"/>
              <w:bottom w:val="single" w:sz="8" w:space="0" w:color="auto"/>
              <w:right w:val="single" w:sz="8" w:space="0" w:color="auto"/>
            </w:tcBorders>
            <w:shd w:val="clear" w:color="auto" w:fill="auto"/>
            <w:vAlign w:val="center"/>
            <w:hideMark/>
          </w:tcPr>
          <w:p w14:paraId="6FB93D3A"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w:t>
            </w:r>
          </w:p>
        </w:tc>
        <w:tc>
          <w:tcPr>
            <w:tcW w:w="1420" w:type="dxa"/>
            <w:tcBorders>
              <w:top w:val="nil"/>
              <w:left w:val="nil"/>
              <w:bottom w:val="single" w:sz="8" w:space="0" w:color="auto"/>
              <w:right w:val="single" w:sz="8" w:space="0" w:color="auto"/>
            </w:tcBorders>
            <w:shd w:val="clear" w:color="auto" w:fill="auto"/>
            <w:vAlign w:val="center"/>
            <w:hideMark/>
          </w:tcPr>
          <w:p w14:paraId="306ED03C"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 </w:t>
            </w:r>
          </w:p>
        </w:tc>
      </w:tr>
      <w:tr w:rsidR="00C36766" w:rsidRPr="007D1C0D" w14:paraId="1243EB9C"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33650E5C"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MdTag021</w:t>
            </w:r>
          </w:p>
        </w:tc>
        <w:tc>
          <w:tcPr>
            <w:tcW w:w="1420" w:type="dxa"/>
            <w:tcBorders>
              <w:top w:val="nil"/>
              <w:left w:val="nil"/>
              <w:bottom w:val="single" w:sz="8" w:space="0" w:color="auto"/>
              <w:right w:val="single" w:sz="8" w:space="0" w:color="auto"/>
            </w:tcBorders>
            <w:shd w:val="clear" w:color="auto" w:fill="auto"/>
            <w:vAlign w:val="center"/>
            <w:hideMark/>
          </w:tcPr>
          <w:p w14:paraId="46E49DB0"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1.94</w:t>
            </w:r>
          </w:p>
        </w:tc>
        <w:tc>
          <w:tcPr>
            <w:tcW w:w="1420" w:type="dxa"/>
            <w:tcBorders>
              <w:top w:val="nil"/>
              <w:left w:val="nil"/>
              <w:bottom w:val="single" w:sz="8" w:space="0" w:color="auto"/>
              <w:right w:val="single" w:sz="8" w:space="0" w:color="auto"/>
            </w:tcBorders>
            <w:shd w:val="clear" w:color="auto" w:fill="auto"/>
            <w:vAlign w:val="center"/>
            <w:hideMark/>
          </w:tcPr>
          <w:p w14:paraId="4B82409A"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1.59</w:t>
            </w:r>
          </w:p>
        </w:tc>
        <w:tc>
          <w:tcPr>
            <w:tcW w:w="1420" w:type="dxa"/>
            <w:tcBorders>
              <w:top w:val="nil"/>
              <w:left w:val="nil"/>
              <w:bottom w:val="single" w:sz="8" w:space="0" w:color="auto"/>
              <w:right w:val="single" w:sz="8" w:space="0" w:color="auto"/>
            </w:tcBorders>
            <w:shd w:val="clear" w:color="auto" w:fill="auto"/>
            <w:vAlign w:val="center"/>
            <w:hideMark/>
          </w:tcPr>
          <w:p w14:paraId="5EF541B7"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w:t>
            </w:r>
          </w:p>
        </w:tc>
        <w:tc>
          <w:tcPr>
            <w:tcW w:w="1420" w:type="dxa"/>
            <w:tcBorders>
              <w:top w:val="nil"/>
              <w:left w:val="nil"/>
              <w:bottom w:val="single" w:sz="8" w:space="0" w:color="auto"/>
              <w:right w:val="single" w:sz="8" w:space="0" w:color="auto"/>
            </w:tcBorders>
            <w:shd w:val="clear" w:color="auto" w:fill="auto"/>
            <w:vAlign w:val="center"/>
            <w:hideMark/>
          </w:tcPr>
          <w:p w14:paraId="01E6E74B"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 </w:t>
            </w:r>
          </w:p>
        </w:tc>
      </w:tr>
      <w:tr w:rsidR="00C36766" w:rsidRPr="007D1C0D" w14:paraId="24AA6DF4" w14:textId="77777777" w:rsidTr="006B2679">
        <w:trPr>
          <w:trHeight w:val="300"/>
          <w:jc w:val="center"/>
        </w:trPr>
        <w:tc>
          <w:tcPr>
            <w:tcW w:w="710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2B27E77" w14:textId="77777777" w:rsidR="00C36766" w:rsidRPr="007D1C0D" w:rsidRDefault="00C36766" w:rsidP="006B2679">
            <w:pPr>
              <w:spacing w:after="0" w:line="240" w:lineRule="auto"/>
              <w:jc w:val="center"/>
              <w:rPr>
                <w:rFonts w:ascii="Calibri" w:eastAsia="Times New Roman" w:hAnsi="Calibri" w:cs="Calibri"/>
                <w:b/>
                <w:bCs/>
                <w:i/>
                <w:iCs/>
                <w:color w:val="000000"/>
              </w:rPr>
            </w:pPr>
            <w:r w:rsidRPr="007D1C0D">
              <w:rPr>
                <w:rFonts w:ascii="Calibri" w:eastAsia="Times New Roman" w:hAnsi="Calibri" w:cs="Calibri"/>
                <w:b/>
                <w:bCs/>
                <w:i/>
                <w:iCs/>
                <w:color w:val="000000"/>
              </w:rPr>
              <w:t>Night</w:t>
            </w:r>
            <w:r w:rsidRPr="007D1C0D">
              <w:rPr>
                <w:rFonts w:ascii="Calibri" w:eastAsia="Times New Roman" w:hAnsi="Calibri" w:cs="Calibri"/>
                <w:i/>
                <w:iCs/>
                <w:color w:val="000000"/>
              </w:rPr>
              <w:t xml:space="preserve"> dive rate (dives/hour)</w:t>
            </w:r>
          </w:p>
        </w:tc>
      </w:tr>
      <w:tr w:rsidR="00C36766" w:rsidRPr="007D1C0D" w14:paraId="3D3DC855"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3948F17F"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MdTag020</w:t>
            </w:r>
          </w:p>
        </w:tc>
        <w:tc>
          <w:tcPr>
            <w:tcW w:w="1420" w:type="dxa"/>
            <w:tcBorders>
              <w:top w:val="nil"/>
              <w:left w:val="nil"/>
              <w:bottom w:val="single" w:sz="8" w:space="0" w:color="auto"/>
              <w:right w:val="single" w:sz="8" w:space="0" w:color="auto"/>
            </w:tcBorders>
            <w:shd w:val="clear" w:color="auto" w:fill="auto"/>
            <w:vAlign w:val="center"/>
            <w:hideMark/>
          </w:tcPr>
          <w:p w14:paraId="3E657665"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1.43</w:t>
            </w:r>
          </w:p>
        </w:tc>
        <w:tc>
          <w:tcPr>
            <w:tcW w:w="1420" w:type="dxa"/>
            <w:tcBorders>
              <w:top w:val="nil"/>
              <w:left w:val="nil"/>
              <w:bottom w:val="single" w:sz="8" w:space="0" w:color="auto"/>
              <w:right w:val="single" w:sz="8" w:space="0" w:color="auto"/>
            </w:tcBorders>
            <w:shd w:val="clear" w:color="auto" w:fill="auto"/>
            <w:vAlign w:val="center"/>
            <w:hideMark/>
          </w:tcPr>
          <w:p w14:paraId="557BD1B0"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1.11</w:t>
            </w:r>
          </w:p>
        </w:tc>
        <w:tc>
          <w:tcPr>
            <w:tcW w:w="1420" w:type="dxa"/>
            <w:tcBorders>
              <w:top w:val="nil"/>
              <w:left w:val="nil"/>
              <w:bottom w:val="single" w:sz="8" w:space="0" w:color="auto"/>
              <w:right w:val="single" w:sz="8" w:space="0" w:color="auto"/>
            </w:tcBorders>
            <w:shd w:val="clear" w:color="auto" w:fill="auto"/>
            <w:vAlign w:val="center"/>
            <w:hideMark/>
          </w:tcPr>
          <w:p w14:paraId="0A283458"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w:t>
            </w:r>
          </w:p>
        </w:tc>
        <w:tc>
          <w:tcPr>
            <w:tcW w:w="1420" w:type="dxa"/>
            <w:tcBorders>
              <w:top w:val="nil"/>
              <w:left w:val="nil"/>
              <w:bottom w:val="single" w:sz="8" w:space="0" w:color="auto"/>
              <w:right w:val="single" w:sz="8" w:space="0" w:color="auto"/>
            </w:tcBorders>
            <w:shd w:val="clear" w:color="auto" w:fill="auto"/>
            <w:vAlign w:val="center"/>
            <w:hideMark/>
          </w:tcPr>
          <w:p w14:paraId="436CBA8F"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 </w:t>
            </w:r>
          </w:p>
        </w:tc>
      </w:tr>
      <w:tr w:rsidR="00C36766" w:rsidRPr="007D1C0D" w14:paraId="7FE088FB"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063B2A31"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MdTag021</w:t>
            </w:r>
          </w:p>
        </w:tc>
        <w:tc>
          <w:tcPr>
            <w:tcW w:w="1420" w:type="dxa"/>
            <w:tcBorders>
              <w:top w:val="nil"/>
              <w:left w:val="nil"/>
              <w:bottom w:val="single" w:sz="8" w:space="0" w:color="auto"/>
              <w:right w:val="single" w:sz="8" w:space="0" w:color="auto"/>
            </w:tcBorders>
            <w:shd w:val="clear" w:color="auto" w:fill="auto"/>
            <w:vAlign w:val="center"/>
            <w:hideMark/>
          </w:tcPr>
          <w:p w14:paraId="26CE4DF4"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1.34</w:t>
            </w:r>
          </w:p>
        </w:tc>
        <w:tc>
          <w:tcPr>
            <w:tcW w:w="1420" w:type="dxa"/>
            <w:tcBorders>
              <w:top w:val="nil"/>
              <w:left w:val="nil"/>
              <w:bottom w:val="single" w:sz="8" w:space="0" w:color="auto"/>
              <w:right w:val="single" w:sz="8" w:space="0" w:color="auto"/>
            </w:tcBorders>
            <w:shd w:val="clear" w:color="auto" w:fill="auto"/>
            <w:vAlign w:val="center"/>
            <w:hideMark/>
          </w:tcPr>
          <w:p w14:paraId="53914D4D"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1.13</w:t>
            </w:r>
          </w:p>
        </w:tc>
        <w:tc>
          <w:tcPr>
            <w:tcW w:w="1420" w:type="dxa"/>
            <w:tcBorders>
              <w:top w:val="nil"/>
              <w:left w:val="nil"/>
              <w:bottom w:val="single" w:sz="8" w:space="0" w:color="auto"/>
              <w:right w:val="single" w:sz="8" w:space="0" w:color="auto"/>
            </w:tcBorders>
            <w:shd w:val="clear" w:color="auto" w:fill="auto"/>
            <w:vAlign w:val="center"/>
            <w:hideMark/>
          </w:tcPr>
          <w:p w14:paraId="084F5DA4"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w:t>
            </w:r>
          </w:p>
        </w:tc>
        <w:tc>
          <w:tcPr>
            <w:tcW w:w="1420" w:type="dxa"/>
            <w:tcBorders>
              <w:top w:val="nil"/>
              <w:left w:val="nil"/>
              <w:bottom w:val="single" w:sz="8" w:space="0" w:color="auto"/>
              <w:right w:val="single" w:sz="8" w:space="0" w:color="auto"/>
            </w:tcBorders>
            <w:shd w:val="clear" w:color="auto" w:fill="auto"/>
            <w:vAlign w:val="center"/>
            <w:hideMark/>
          </w:tcPr>
          <w:p w14:paraId="67C807CF"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 </w:t>
            </w:r>
          </w:p>
        </w:tc>
      </w:tr>
      <w:tr w:rsidR="00C36766" w:rsidRPr="007D1C0D" w14:paraId="226005A5" w14:textId="77777777" w:rsidTr="006B2679">
        <w:trPr>
          <w:trHeight w:val="300"/>
          <w:jc w:val="center"/>
        </w:trPr>
        <w:tc>
          <w:tcPr>
            <w:tcW w:w="710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3F3FDE4" w14:textId="77777777" w:rsidR="00C36766" w:rsidRPr="007D1C0D" w:rsidRDefault="00C36766" w:rsidP="006B2679">
            <w:pPr>
              <w:spacing w:after="0" w:line="240" w:lineRule="auto"/>
              <w:jc w:val="center"/>
              <w:rPr>
                <w:rFonts w:ascii="Calibri" w:eastAsia="Times New Roman" w:hAnsi="Calibri" w:cs="Calibri"/>
                <w:i/>
                <w:iCs/>
                <w:color w:val="000000"/>
              </w:rPr>
            </w:pPr>
            <w:r w:rsidRPr="007D1C0D">
              <w:rPr>
                <w:rFonts w:ascii="Calibri" w:eastAsia="Times New Roman" w:hAnsi="Calibri" w:cs="Calibri"/>
                <w:i/>
                <w:iCs/>
                <w:color w:val="000000"/>
              </w:rPr>
              <w:t>% time in surface periods at</w:t>
            </w:r>
            <w:r w:rsidRPr="007D1C0D">
              <w:rPr>
                <w:rFonts w:ascii="Calibri" w:eastAsia="Times New Roman" w:hAnsi="Calibri" w:cs="Calibri"/>
                <w:b/>
                <w:bCs/>
                <w:i/>
                <w:iCs/>
                <w:color w:val="000000"/>
              </w:rPr>
              <w:t xml:space="preserve"> day</w:t>
            </w:r>
          </w:p>
        </w:tc>
      </w:tr>
      <w:tr w:rsidR="00C36766" w:rsidRPr="007D1C0D" w14:paraId="10163F3F"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58C56168"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lastRenderedPageBreak/>
              <w:t>MdTag020</w:t>
            </w:r>
          </w:p>
        </w:tc>
        <w:tc>
          <w:tcPr>
            <w:tcW w:w="1420" w:type="dxa"/>
            <w:tcBorders>
              <w:top w:val="nil"/>
              <w:left w:val="nil"/>
              <w:bottom w:val="single" w:sz="8" w:space="0" w:color="auto"/>
              <w:right w:val="single" w:sz="8" w:space="0" w:color="auto"/>
            </w:tcBorders>
            <w:shd w:val="clear" w:color="auto" w:fill="auto"/>
            <w:vAlign w:val="center"/>
            <w:hideMark/>
          </w:tcPr>
          <w:p w14:paraId="2736C426"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38.02</w:t>
            </w:r>
          </w:p>
        </w:tc>
        <w:tc>
          <w:tcPr>
            <w:tcW w:w="1420" w:type="dxa"/>
            <w:tcBorders>
              <w:top w:val="nil"/>
              <w:left w:val="nil"/>
              <w:bottom w:val="single" w:sz="8" w:space="0" w:color="auto"/>
              <w:right w:val="single" w:sz="8" w:space="0" w:color="auto"/>
            </w:tcBorders>
            <w:shd w:val="clear" w:color="auto" w:fill="auto"/>
            <w:vAlign w:val="center"/>
            <w:hideMark/>
          </w:tcPr>
          <w:p w14:paraId="7B0FB8D2"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45.83</w:t>
            </w:r>
          </w:p>
        </w:tc>
        <w:tc>
          <w:tcPr>
            <w:tcW w:w="1420" w:type="dxa"/>
            <w:tcBorders>
              <w:top w:val="nil"/>
              <w:left w:val="nil"/>
              <w:bottom w:val="single" w:sz="8" w:space="0" w:color="auto"/>
              <w:right w:val="single" w:sz="8" w:space="0" w:color="auto"/>
            </w:tcBorders>
            <w:shd w:val="clear" w:color="auto" w:fill="auto"/>
            <w:vAlign w:val="center"/>
            <w:hideMark/>
          </w:tcPr>
          <w:p w14:paraId="25325A62"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w:t>
            </w:r>
          </w:p>
        </w:tc>
        <w:tc>
          <w:tcPr>
            <w:tcW w:w="1420" w:type="dxa"/>
            <w:tcBorders>
              <w:top w:val="nil"/>
              <w:left w:val="nil"/>
              <w:bottom w:val="single" w:sz="8" w:space="0" w:color="auto"/>
              <w:right w:val="single" w:sz="8" w:space="0" w:color="auto"/>
            </w:tcBorders>
            <w:shd w:val="clear" w:color="auto" w:fill="auto"/>
            <w:vAlign w:val="center"/>
            <w:hideMark/>
          </w:tcPr>
          <w:p w14:paraId="17C23274"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 </w:t>
            </w:r>
          </w:p>
        </w:tc>
      </w:tr>
      <w:tr w:rsidR="00C36766" w:rsidRPr="007D1C0D" w14:paraId="5F5DDDE7"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408502B8"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MdTag021</w:t>
            </w:r>
          </w:p>
        </w:tc>
        <w:tc>
          <w:tcPr>
            <w:tcW w:w="1420" w:type="dxa"/>
            <w:tcBorders>
              <w:top w:val="nil"/>
              <w:left w:val="nil"/>
              <w:bottom w:val="single" w:sz="8" w:space="0" w:color="auto"/>
              <w:right w:val="single" w:sz="8" w:space="0" w:color="auto"/>
            </w:tcBorders>
            <w:shd w:val="clear" w:color="auto" w:fill="auto"/>
            <w:vAlign w:val="center"/>
            <w:hideMark/>
          </w:tcPr>
          <w:p w14:paraId="49C6147A"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35.5</w:t>
            </w:r>
          </w:p>
        </w:tc>
        <w:tc>
          <w:tcPr>
            <w:tcW w:w="1420" w:type="dxa"/>
            <w:tcBorders>
              <w:top w:val="nil"/>
              <w:left w:val="nil"/>
              <w:bottom w:val="single" w:sz="8" w:space="0" w:color="auto"/>
              <w:right w:val="single" w:sz="8" w:space="0" w:color="auto"/>
            </w:tcBorders>
            <w:shd w:val="clear" w:color="auto" w:fill="auto"/>
            <w:vAlign w:val="center"/>
            <w:hideMark/>
          </w:tcPr>
          <w:p w14:paraId="4F0C58AC"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47.75</w:t>
            </w:r>
          </w:p>
        </w:tc>
        <w:tc>
          <w:tcPr>
            <w:tcW w:w="1420" w:type="dxa"/>
            <w:tcBorders>
              <w:top w:val="nil"/>
              <w:left w:val="nil"/>
              <w:bottom w:val="single" w:sz="8" w:space="0" w:color="auto"/>
              <w:right w:val="single" w:sz="8" w:space="0" w:color="auto"/>
            </w:tcBorders>
            <w:shd w:val="clear" w:color="auto" w:fill="auto"/>
            <w:vAlign w:val="center"/>
            <w:hideMark/>
          </w:tcPr>
          <w:p w14:paraId="27B29BD9"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w:t>
            </w:r>
          </w:p>
        </w:tc>
        <w:tc>
          <w:tcPr>
            <w:tcW w:w="1420" w:type="dxa"/>
            <w:tcBorders>
              <w:top w:val="nil"/>
              <w:left w:val="nil"/>
              <w:bottom w:val="single" w:sz="8" w:space="0" w:color="auto"/>
              <w:right w:val="single" w:sz="8" w:space="0" w:color="auto"/>
            </w:tcBorders>
            <w:shd w:val="clear" w:color="auto" w:fill="auto"/>
            <w:vAlign w:val="center"/>
            <w:hideMark/>
          </w:tcPr>
          <w:p w14:paraId="0A1193C0"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 </w:t>
            </w:r>
          </w:p>
        </w:tc>
      </w:tr>
      <w:tr w:rsidR="00C36766" w:rsidRPr="007D1C0D" w14:paraId="17D399CE" w14:textId="77777777" w:rsidTr="006B2679">
        <w:trPr>
          <w:trHeight w:val="300"/>
          <w:jc w:val="center"/>
        </w:trPr>
        <w:tc>
          <w:tcPr>
            <w:tcW w:w="710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F16C6C1" w14:textId="77777777" w:rsidR="00C36766" w:rsidRPr="007D1C0D" w:rsidRDefault="00C36766" w:rsidP="006B2679">
            <w:pPr>
              <w:spacing w:after="0" w:line="240" w:lineRule="auto"/>
              <w:jc w:val="center"/>
              <w:rPr>
                <w:rFonts w:ascii="Calibri" w:eastAsia="Times New Roman" w:hAnsi="Calibri" w:cs="Calibri"/>
                <w:i/>
                <w:iCs/>
                <w:color w:val="000000"/>
              </w:rPr>
            </w:pPr>
            <w:r w:rsidRPr="007D1C0D">
              <w:rPr>
                <w:rFonts w:ascii="Calibri" w:eastAsia="Times New Roman" w:hAnsi="Calibri" w:cs="Calibri"/>
                <w:i/>
                <w:iCs/>
                <w:color w:val="000000"/>
              </w:rPr>
              <w:t xml:space="preserve">% time in surface periods at </w:t>
            </w:r>
            <w:r w:rsidRPr="007D1C0D">
              <w:rPr>
                <w:rFonts w:ascii="Calibri" w:eastAsia="Times New Roman" w:hAnsi="Calibri" w:cs="Calibri"/>
                <w:b/>
                <w:bCs/>
                <w:i/>
                <w:iCs/>
                <w:color w:val="000000"/>
              </w:rPr>
              <w:t>night</w:t>
            </w:r>
          </w:p>
        </w:tc>
      </w:tr>
      <w:tr w:rsidR="00C36766" w:rsidRPr="007D1C0D" w14:paraId="2435A4E9"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2BC03673"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MdTag020</w:t>
            </w:r>
          </w:p>
        </w:tc>
        <w:tc>
          <w:tcPr>
            <w:tcW w:w="1420" w:type="dxa"/>
            <w:tcBorders>
              <w:top w:val="nil"/>
              <w:left w:val="nil"/>
              <w:bottom w:val="single" w:sz="8" w:space="0" w:color="auto"/>
              <w:right w:val="single" w:sz="8" w:space="0" w:color="auto"/>
            </w:tcBorders>
            <w:shd w:val="clear" w:color="auto" w:fill="auto"/>
            <w:vAlign w:val="center"/>
            <w:hideMark/>
          </w:tcPr>
          <w:p w14:paraId="07F59F9D"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52.74</w:t>
            </w:r>
          </w:p>
        </w:tc>
        <w:tc>
          <w:tcPr>
            <w:tcW w:w="1420" w:type="dxa"/>
            <w:tcBorders>
              <w:top w:val="nil"/>
              <w:left w:val="nil"/>
              <w:bottom w:val="single" w:sz="8" w:space="0" w:color="auto"/>
              <w:right w:val="single" w:sz="8" w:space="0" w:color="auto"/>
            </w:tcBorders>
            <w:shd w:val="clear" w:color="auto" w:fill="auto"/>
            <w:vAlign w:val="center"/>
            <w:hideMark/>
          </w:tcPr>
          <w:p w14:paraId="74F90899"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59.62</w:t>
            </w:r>
          </w:p>
        </w:tc>
        <w:tc>
          <w:tcPr>
            <w:tcW w:w="1420" w:type="dxa"/>
            <w:tcBorders>
              <w:top w:val="nil"/>
              <w:left w:val="nil"/>
              <w:bottom w:val="single" w:sz="8" w:space="0" w:color="auto"/>
              <w:right w:val="single" w:sz="8" w:space="0" w:color="auto"/>
            </w:tcBorders>
            <w:shd w:val="clear" w:color="auto" w:fill="auto"/>
            <w:vAlign w:val="center"/>
            <w:hideMark/>
          </w:tcPr>
          <w:p w14:paraId="10CBC920"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w:t>
            </w:r>
          </w:p>
        </w:tc>
        <w:tc>
          <w:tcPr>
            <w:tcW w:w="1420" w:type="dxa"/>
            <w:tcBorders>
              <w:top w:val="nil"/>
              <w:left w:val="nil"/>
              <w:bottom w:val="single" w:sz="8" w:space="0" w:color="auto"/>
              <w:right w:val="single" w:sz="8" w:space="0" w:color="auto"/>
            </w:tcBorders>
            <w:shd w:val="clear" w:color="auto" w:fill="auto"/>
            <w:vAlign w:val="center"/>
            <w:hideMark/>
          </w:tcPr>
          <w:p w14:paraId="74EF87B2"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 </w:t>
            </w:r>
          </w:p>
        </w:tc>
      </w:tr>
      <w:tr w:rsidR="00C36766" w:rsidRPr="007D1C0D" w14:paraId="245D658E"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39045231"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MdTag021</w:t>
            </w:r>
          </w:p>
        </w:tc>
        <w:tc>
          <w:tcPr>
            <w:tcW w:w="1420" w:type="dxa"/>
            <w:tcBorders>
              <w:top w:val="nil"/>
              <w:left w:val="nil"/>
              <w:bottom w:val="single" w:sz="8" w:space="0" w:color="auto"/>
              <w:right w:val="single" w:sz="8" w:space="0" w:color="auto"/>
            </w:tcBorders>
            <w:shd w:val="clear" w:color="auto" w:fill="auto"/>
            <w:vAlign w:val="center"/>
            <w:hideMark/>
          </w:tcPr>
          <w:p w14:paraId="75D1E994"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53.78</w:t>
            </w:r>
          </w:p>
        </w:tc>
        <w:tc>
          <w:tcPr>
            <w:tcW w:w="1420" w:type="dxa"/>
            <w:tcBorders>
              <w:top w:val="nil"/>
              <w:left w:val="nil"/>
              <w:bottom w:val="single" w:sz="8" w:space="0" w:color="auto"/>
              <w:right w:val="single" w:sz="8" w:space="0" w:color="auto"/>
            </w:tcBorders>
            <w:shd w:val="clear" w:color="auto" w:fill="auto"/>
            <w:vAlign w:val="center"/>
            <w:hideMark/>
          </w:tcPr>
          <w:p w14:paraId="10FAD36C"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58.11</w:t>
            </w:r>
          </w:p>
        </w:tc>
        <w:tc>
          <w:tcPr>
            <w:tcW w:w="1420" w:type="dxa"/>
            <w:tcBorders>
              <w:top w:val="nil"/>
              <w:left w:val="nil"/>
              <w:bottom w:val="single" w:sz="8" w:space="0" w:color="auto"/>
              <w:right w:val="single" w:sz="8" w:space="0" w:color="auto"/>
            </w:tcBorders>
            <w:shd w:val="clear" w:color="auto" w:fill="auto"/>
            <w:vAlign w:val="center"/>
            <w:hideMark/>
          </w:tcPr>
          <w:p w14:paraId="018D8512"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w:t>
            </w:r>
          </w:p>
        </w:tc>
        <w:tc>
          <w:tcPr>
            <w:tcW w:w="1420" w:type="dxa"/>
            <w:tcBorders>
              <w:top w:val="nil"/>
              <w:left w:val="nil"/>
              <w:bottom w:val="single" w:sz="8" w:space="0" w:color="auto"/>
              <w:right w:val="single" w:sz="8" w:space="0" w:color="auto"/>
            </w:tcBorders>
            <w:shd w:val="clear" w:color="auto" w:fill="auto"/>
            <w:vAlign w:val="center"/>
            <w:hideMark/>
          </w:tcPr>
          <w:p w14:paraId="2D36A4CF"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 </w:t>
            </w:r>
          </w:p>
        </w:tc>
      </w:tr>
      <w:tr w:rsidR="00C36766" w:rsidRPr="007D1C0D" w14:paraId="5FCF098E" w14:textId="77777777" w:rsidTr="006B2679">
        <w:trPr>
          <w:trHeight w:val="300"/>
          <w:jc w:val="center"/>
        </w:trPr>
        <w:tc>
          <w:tcPr>
            <w:tcW w:w="710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E0DBB16" w14:textId="77777777" w:rsidR="00C36766" w:rsidRPr="007D1C0D" w:rsidRDefault="00C36766" w:rsidP="006B2679">
            <w:pPr>
              <w:spacing w:after="0" w:line="240" w:lineRule="auto"/>
              <w:jc w:val="center"/>
              <w:rPr>
                <w:rFonts w:ascii="Calibri" w:eastAsia="Times New Roman" w:hAnsi="Calibri" w:cs="Calibri"/>
                <w:i/>
                <w:iCs/>
                <w:color w:val="000000"/>
              </w:rPr>
            </w:pPr>
            <w:r w:rsidRPr="007D1C0D">
              <w:rPr>
                <w:rFonts w:ascii="Calibri" w:eastAsia="Times New Roman" w:hAnsi="Calibri" w:cs="Calibri"/>
                <w:i/>
                <w:iCs/>
                <w:color w:val="000000"/>
              </w:rPr>
              <w:t xml:space="preserve">Median dive depth </w:t>
            </w:r>
            <w:r w:rsidRPr="007D1C0D">
              <w:rPr>
                <w:rFonts w:ascii="Calibri" w:eastAsia="Times New Roman" w:hAnsi="Calibri" w:cs="Calibri"/>
                <w:b/>
                <w:bCs/>
                <w:i/>
                <w:iCs/>
                <w:color w:val="000000"/>
              </w:rPr>
              <w:t>day</w:t>
            </w:r>
            <w:r w:rsidRPr="007D1C0D">
              <w:rPr>
                <w:rFonts w:ascii="Calibri" w:eastAsia="Times New Roman" w:hAnsi="Calibri" w:cs="Calibri"/>
                <w:i/>
                <w:iCs/>
                <w:color w:val="000000"/>
              </w:rPr>
              <w:t xml:space="preserve"> (m)</w:t>
            </w:r>
          </w:p>
        </w:tc>
      </w:tr>
      <w:tr w:rsidR="00C36766" w:rsidRPr="007D1C0D" w14:paraId="779EBE1D"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24AE6484"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MdTag020</w:t>
            </w:r>
          </w:p>
        </w:tc>
        <w:tc>
          <w:tcPr>
            <w:tcW w:w="1420" w:type="dxa"/>
            <w:tcBorders>
              <w:top w:val="nil"/>
              <w:left w:val="nil"/>
              <w:bottom w:val="single" w:sz="8" w:space="0" w:color="auto"/>
              <w:right w:val="single" w:sz="8" w:space="0" w:color="auto"/>
            </w:tcBorders>
            <w:shd w:val="clear" w:color="auto" w:fill="auto"/>
            <w:vAlign w:val="center"/>
            <w:hideMark/>
          </w:tcPr>
          <w:p w14:paraId="5152E887"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149.5</w:t>
            </w:r>
          </w:p>
        </w:tc>
        <w:tc>
          <w:tcPr>
            <w:tcW w:w="1420" w:type="dxa"/>
            <w:tcBorders>
              <w:top w:val="nil"/>
              <w:left w:val="nil"/>
              <w:bottom w:val="single" w:sz="8" w:space="0" w:color="auto"/>
              <w:right w:val="single" w:sz="8" w:space="0" w:color="auto"/>
            </w:tcBorders>
            <w:shd w:val="clear" w:color="auto" w:fill="auto"/>
            <w:vAlign w:val="center"/>
            <w:hideMark/>
          </w:tcPr>
          <w:p w14:paraId="74AF754E"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131.5</w:t>
            </w:r>
          </w:p>
        </w:tc>
        <w:tc>
          <w:tcPr>
            <w:tcW w:w="1420" w:type="dxa"/>
            <w:tcBorders>
              <w:top w:val="nil"/>
              <w:left w:val="nil"/>
              <w:bottom w:val="single" w:sz="8" w:space="0" w:color="auto"/>
              <w:right w:val="single" w:sz="8" w:space="0" w:color="auto"/>
            </w:tcBorders>
            <w:shd w:val="clear" w:color="auto" w:fill="auto"/>
            <w:vAlign w:val="center"/>
            <w:hideMark/>
          </w:tcPr>
          <w:p w14:paraId="0A34319E"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0.9669</w:t>
            </w:r>
          </w:p>
        </w:tc>
        <w:tc>
          <w:tcPr>
            <w:tcW w:w="1420" w:type="dxa"/>
            <w:tcBorders>
              <w:top w:val="nil"/>
              <w:left w:val="nil"/>
              <w:bottom w:val="single" w:sz="8" w:space="0" w:color="auto"/>
              <w:right w:val="single" w:sz="8" w:space="0" w:color="auto"/>
            </w:tcBorders>
            <w:shd w:val="clear" w:color="auto" w:fill="auto"/>
            <w:vAlign w:val="center"/>
            <w:hideMark/>
          </w:tcPr>
          <w:p w14:paraId="0F602CAE"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NA</w:t>
            </w:r>
          </w:p>
        </w:tc>
      </w:tr>
      <w:tr w:rsidR="00C36766" w:rsidRPr="007D1C0D" w14:paraId="70A21961"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1FF05380"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MdTag021</w:t>
            </w:r>
          </w:p>
        </w:tc>
        <w:tc>
          <w:tcPr>
            <w:tcW w:w="1420" w:type="dxa"/>
            <w:tcBorders>
              <w:top w:val="nil"/>
              <w:left w:val="nil"/>
              <w:bottom w:val="single" w:sz="8" w:space="0" w:color="auto"/>
              <w:right w:val="single" w:sz="8" w:space="0" w:color="auto"/>
            </w:tcBorders>
            <w:shd w:val="clear" w:color="auto" w:fill="auto"/>
            <w:vAlign w:val="center"/>
            <w:hideMark/>
          </w:tcPr>
          <w:p w14:paraId="61C01DCE"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127.5</w:t>
            </w:r>
          </w:p>
        </w:tc>
        <w:tc>
          <w:tcPr>
            <w:tcW w:w="1420" w:type="dxa"/>
            <w:tcBorders>
              <w:top w:val="nil"/>
              <w:left w:val="nil"/>
              <w:bottom w:val="single" w:sz="8" w:space="0" w:color="auto"/>
              <w:right w:val="single" w:sz="8" w:space="0" w:color="auto"/>
            </w:tcBorders>
            <w:shd w:val="clear" w:color="auto" w:fill="auto"/>
            <w:vAlign w:val="center"/>
            <w:hideMark/>
          </w:tcPr>
          <w:p w14:paraId="22444C8B"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117.5</w:t>
            </w:r>
          </w:p>
        </w:tc>
        <w:tc>
          <w:tcPr>
            <w:tcW w:w="1420" w:type="dxa"/>
            <w:tcBorders>
              <w:top w:val="nil"/>
              <w:left w:val="nil"/>
              <w:bottom w:val="single" w:sz="8" w:space="0" w:color="auto"/>
              <w:right w:val="single" w:sz="8" w:space="0" w:color="auto"/>
            </w:tcBorders>
            <w:shd w:val="clear" w:color="auto" w:fill="auto"/>
            <w:vAlign w:val="center"/>
            <w:hideMark/>
          </w:tcPr>
          <w:p w14:paraId="313928C5"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0.5205</w:t>
            </w:r>
          </w:p>
        </w:tc>
        <w:tc>
          <w:tcPr>
            <w:tcW w:w="1420" w:type="dxa"/>
            <w:tcBorders>
              <w:top w:val="nil"/>
              <w:left w:val="nil"/>
              <w:bottom w:val="single" w:sz="8" w:space="0" w:color="auto"/>
              <w:right w:val="single" w:sz="8" w:space="0" w:color="auto"/>
            </w:tcBorders>
            <w:shd w:val="clear" w:color="auto" w:fill="auto"/>
            <w:vAlign w:val="center"/>
            <w:hideMark/>
          </w:tcPr>
          <w:p w14:paraId="78DDD0D9"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NA</w:t>
            </w:r>
          </w:p>
        </w:tc>
      </w:tr>
      <w:tr w:rsidR="00C36766" w:rsidRPr="007D1C0D" w14:paraId="494C938B" w14:textId="77777777" w:rsidTr="006B2679">
        <w:trPr>
          <w:trHeight w:val="300"/>
          <w:jc w:val="center"/>
        </w:trPr>
        <w:tc>
          <w:tcPr>
            <w:tcW w:w="710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5B48485" w14:textId="77777777" w:rsidR="00C36766" w:rsidRPr="007D1C0D" w:rsidRDefault="00C36766" w:rsidP="006B2679">
            <w:pPr>
              <w:spacing w:after="0" w:line="240" w:lineRule="auto"/>
              <w:jc w:val="center"/>
              <w:rPr>
                <w:rFonts w:ascii="Calibri" w:eastAsia="Times New Roman" w:hAnsi="Calibri" w:cs="Calibri"/>
                <w:i/>
                <w:iCs/>
                <w:color w:val="000000"/>
              </w:rPr>
            </w:pPr>
            <w:r w:rsidRPr="007D1C0D">
              <w:rPr>
                <w:rFonts w:ascii="Calibri" w:eastAsia="Times New Roman" w:hAnsi="Calibri" w:cs="Calibri"/>
                <w:i/>
                <w:iCs/>
                <w:color w:val="000000"/>
              </w:rPr>
              <w:t xml:space="preserve">Median dive depth </w:t>
            </w:r>
            <w:r w:rsidRPr="007D1C0D">
              <w:rPr>
                <w:rFonts w:ascii="Calibri" w:eastAsia="Times New Roman" w:hAnsi="Calibri" w:cs="Calibri"/>
                <w:b/>
                <w:bCs/>
                <w:i/>
                <w:iCs/>
                <w:color w:val="000000"/>
              </w:rPr>
              <w:t>night</w:t>
            </w:r>
            <w:r w:rsidRPr="007D1C0D">
              <w:rPr>
                <w:rFonts w:ascii="Calibri" w:eastAsia="Times New Roman" w:hAnsi="Calibri" w:cs="Calibri"/>
                <w:i/>
                <w:iCs/>
                <w:color w:val="000000"/>
              </w:rPr>
              <w:t xml:space="preserve"> (m)</w:t>
            </w:r>
          </w:p>
        </w:tc>
      </w:tr>
      <w:tr w:rsidR="00C36766" w:rsidRPr="007D1C0D" w14:paraId="380B1470"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19C5224D"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MdTag020</w:t>
            </w:r>
          </w:p>
        </w:tc>
        <w:tc>
          <w:tcPr>
            <w:tcW w:w="1420" w:type="dxa"/>
            <w:tcBorders>
              <w:top w:val="nil"/>
              <w:left w:val="nil"/>
              <w:bottom w:val="single" w:sz="8" w:space="0" w:color="auto"/>
              <w:right w:val="single" w:sz="8" w:space="0" w:color="auto"/>
            </w:tcBorders>
            <w:shd w:val="clear" w:color="auto" w:fill="auto"/>
            <w:vAlign w:val="center"/>
            <w:hideMark/>
          </w:tcPr>
          <w:p w14:paraId="3AC19F8B"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135.5</w:t>
            </w:r>
          </w:p>
        </w:tc>
        <w:tc>
          <w:tcPr>
            <w:tcW w:w="1420" w:type="dxa"/>
            <w:tcBorders>
              <w:top w:val="nil"/>
              <w:left w:val="nil"/>
              <w:bottom w:val="single" w:sz="8" w:space="0" w:color="auto"/>
              <w:right w:val="single" w:sz="8" w:space="0" w:color="auto"/>
            </w:tcBorders>
            <w:shd w:val="clear" w:color="auto" w:fill="auto"/>
            <w:vAlign w:val="center"/>
            <w:hideMark/>
          </w:tcPr>
          <w:p w14:paraId="31125A7C"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111.5</w:t>
            </w:r>
          </w:p>
        </w:tc>
        <w:tc>
          <w:tcPr>
            <w:tcW w:w="1420" w:type="dxa"/>
            <w:tcBorders>
              <w:top w:val="nil"/>
              <w:left w:val="nil"/>
              <w:bottom w:val="single" w:sz="8" w:space="0" w:color="auto"/>
              <w:right w:val="single" w:sz="8" w:space="0" w:color="auto"/>
            </w:tcBorders>
            <w:shd w:val="clear" w:color="auto" w:fill="auto"/>
            <w:vAlign w:val="center"/>
            <w:hideMark/>
          </w:tcPr>
          <w:p w14:paraId="2826095C"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0.1426</w:t>
            </w:r>
          </w:p>
        </w:tc>
        <w:tc>
          <w:tcPr>
            <w:tcW w:w="1420" w:type="dxa"/>
            <w:tcBorders>
              <w:top w:val="nil"/>
              <w:left w:val="nil"/>
              <w:bottom w:val="single" w:sz="8" w:space="0" w:color="auto"/>
              <w:right w:val="single" w:sz="8" w:space="0" w:color="auto"/>
            </w:tcBorders>
            <w:shd w:val="clear" w:color="auto" w:fill="auto"/>
            <w:vAlign w:val="center"/>
            <w:hideMark/>
          </w:tcPr>
          <w:p w14:paraId="5641DEBE"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NA</w:t>
            </w:r>
          </w:p>
        </w:tc>
      </w:tr>
      <w:tr w:rsidR="00C36766" w:rsidRPr="007D1C0D" w14:paraId="63BE1EAA"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1C1BD85E"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MdTag021</w:t>
            </w:r>
          </w:p>
        </w:tc>
        <w:tc>
          <w:tcPr>
            <w:tcW w:w="1420" w:type="dxa"/>
            <w:tcBorders>
              <w:top w:val="nil"/>
              <w:left w:val="nil"/>
              <w:bottom w:val="single" w:sz="8" w:space="0" w:color="auto"/>
              <w:right w:val="single" w:sz="8" w:space="0" w:color="auto"/>
            </w:tcBorders>
            <w:shd w:val="clear" w:color="auto" w:fill="auto"/>
            <w:vAlign w:val="center"/>
            <w:hideMark/>
          </w:tcPr>
          <w:p w14:paraId="73485328"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123.5</w:t>
            </w:r>
          </w:p>
        </w:tc>
        <w:tc>
          <w:tcPr>
            <w:tcW w:w="1420" w:type="dxa"/>
            <w:tcBorders>
              <w:top w:val="nil"/>
              <w:left w:val="nil"/>
              <w:bottom w:val="single" w:sz="8" w:space="0" w:color="auto"/>
              <w:right w:val="single" w:sz="8" w:space="0" w:color="auto"/>
            </w:tcBorders>
            <w:shd w:val="clear" w:color="auto" w:fill="auto"/>
            <w:vAlign w:val="center"/>
            <w:hideMark/>
          </w:tcPr>
          <w:p w14:paraId="38AB0A89"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107.5</w:t>
            </w:r>
          </w:p>
        </w:tc>
        <w:tc>
          <w:tcPr>
            <w:tcW w:w="1420" w:type="dxa"/>
            <w:tcBorders>
              <w:top w:val="nil"/>
              <w:left w:val="nil"/>
              <w:bottom w:val="single" w:sz="8" w:space="0" w:color="auto"/>
              <w:right w:val="single" w:sz="8" w:space="0" w:color="auto"/>
            </w:tcBorders>
            <w:shd w:val="clear" w:color="auto" w:fill="auto"/>
            <w:vAlign w:val="center"/>
            <w:hideMark/>
          </w:tcPr>
          <w:p w14:paraId="14BFFDEB"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0.1063</w:t>
            </w:r>
          </w:p>
        </w:tc>
        <w:tc>
          <w:tcPr>
            <w:tcW w:w="1420" w:type="dxa"/>
            <w:tcBorders>
              <w:top w:val="nil"/>
              <w:left w:val="nil"/>
              <w:bottom w:val="single" w:sz="8" w:space="0" w:color="auto"/>
              <w:right w:val="single" w:sz="8" w:space="0" w:color="auto"/>
            </w:tcBorders>
            <w:shd w:val="clear" w:color="auto" w:fill="auto"/>
            <w:vAlign w:val="center"/>
            <w:hideMark/>
          </w:tcPr>
          <w:p w14:paraId="247CD32D"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NA</w:t>
            </w:r>
          </w:p>
        </w:tc>
      </w:tr>
      <w:tr w:rsidR="00C36766" w:rsidRPr="007D1C0D" w14:paraId="3C4B1504" w14:textId="77777777" w:rsidTr="006B2679">
        <w:trPr>
          <w:trHeight w:val="300"/>
          <w:jc w:val="center"/>
        </w:trPr>
        <w:tc>
          <w:tcPr>
            <w:tcW w:w="710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FAB5E3D" w14:textId="77777777" w:rsidR="00C36766" w:rsidRPr="007D1C0D" w:rsidRDefault="00C36766" w:rsidP="006B2679">
            <w:pPr>
              <w:spacing w:after="0" w:line="240" w:lineRule="auto"/>
              <w:jc w:val="center"/>
              <w:rPr>
                <w:rFonts w:ascii="Calibri" w:eastAsia="Times New Roman" w:hAnsi="Calibri" w:cs="Calibri"/>
                <w:i/>
                <w:iCs/>
                <w:color w:val="000000"/>
              </w:rPr>
            </w:pPr>
            <w:r w:rsidRPr="007D1C0D">
              <w:rPr>
                <w:rFonts w:ascii="Calibri" w:eastAsia="Times New Roman" w:hAnsi="Calibri" w:cs="Calibri"/>
                <w:i/>
                <w:iCs/>
                <w:color w:val="000000"/>
              </w:rPr>
              <w:t>Median dive duration</w:t>
            </w:r>
            <w:r w:rsidRPr="007D1C0D">
              <w:rPr>
                <w:rFonts w:ascii="Calibri" w:eastAsia="Times New Roman" w:hAnsi="Calibri" w:cs="Calibri"/>
                <w:b/>
                <w:bCs/>
                <w:i/>
                <w:iCs/>
                <w:color w:val="000000"/>
              </w:rPr>
              <w:t xml:space="preserve"> day</w:t>
            </w:r>
            <w:r w:rsidRPr="007D1C0D">
              <w:rPr>
                <w:rFonts w:ascii="Calibri" w:eastAsia="Times New Roman" w:hAnsi="Calibri" w:cs="Calibri"/>
                <w:i/>
                <w:iCs/>
                <w:color w:val="000000"/>
              </w:rPr>
              <w:t xml:space="preserve"> (min)</w:t>
            </w:r>
          </w:p>
        </w:tc>
      </w:tr>
      <w:tr w:rsidR="00C36766" w:rsidRPr="007D1C0D" w14:paraId="28336D5B"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2771FF8A"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MdTag020</w:t>
            </w:r>
          </w:p>
        </w:tc>
        <w:tc>
          <w:tcPr>
            <w:tcW w:w="1420" w:type="dxa"/>
            <w:tcBorders>
              <w:top w:val="nil"/>
              <w:left w:val="nil"/>
              <w:bottom w:val="single" w:sz="8" w:space="0" w:color="auto"/>
              <w:right w:val="single" w:sz="8" w:space="0" w:color="auto"/>
            </w:tcBorders>
            <w:shd w:val="clear" w:color="auto" w:fill="auto"/>
            <w:vAlign w:val="center"/>
            <w:hideMark/>
          </w:tcPr>
          <w:p w14:paraId="5B6516BD"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12.1</w:t>
            </w:r>
          </w:p>
        </w:tc>
        <w:tc>
          <w:tcPr>
            <w:tcW w:w="1420" w:type="dxa"/>
            <w:tcBorders>
              <w:top w:val="nil"/>
              <w:left w:val="nil"/>
              <w:bottom w:val="single" w:sz="8" w:space="0" w:color="auto"/>
              <w:right w:val="single" w:sz="8" w:space="0" w:color="auto"/>
            </w:tcBorders>
            <w:shd w:val="clear" w:color="auto" w:fill="auto"/>
            <w:vAlign w:val="center"/>
            <w:hideMark/>
          </w:tcPr>
          <w:p w14:paraId="5026470C"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11.22</w:t>
            </w:r>
          </w:p>
        </w:tc>
        <w:tc>
          <w:tcPr>
            <w:tcW w:w="1420" w:type="dxa"/>
            <w:tcBorders>
              <w:top w:val="nil"/>
              <w:left w:val="nil"/>
              <w:bottom w:val="single" w:sz="8" w:space="0" w:color="auto"/>
              <w:right w:val="single" w:sz="8" w:space="0" w:color="auto"/>
            </w:tcBorders>
            <w:shd w:val="clear" w:color="auto" w:fill="auto"/>
            <w:vAlign w:val="center"/>
            <w:hideMark/>
          </w:tcPr>
          <w:p w14:paraId="678070E6"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0.5223</w:t>
            </w:r>
          </w:p>
        </w:tc>
        <w:tc>
          <w:tcPr>
            <w:tcW w:w="1420" w:type="dxa"/>
            <w:tcBorders>
              <w:top w:val="nil"/>
              <w:left w:val="nil"/>
              <w:bottom w:val="single" w:sz="8" w:space="0" w:color="auto"/>
              <w:right w:val="single" w:sz="8" w:space="0" w:color="auto"/>
            </w:tcBorders>
            <w:shd w:val="clear" w:color="auto" w:fill="auto"/>
            <w:vAlign w:val="center"/>
            <w:hideMark/>
          </w:tcPr>
          <w:p w14:paraId="457803B7"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NA</w:t>
            </w:r>
          </w:p>
        </w:tc>
      </w:tr>
      <w:tr w:rsidR="00C36766" w:rsidRPr="007D1C0D" w14:paraId="0B9C6650"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57F708C9"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MdTag021</w:t>
            </w:r>
          </w:p>
        </w:tc>
        <w:tc>
          <w:tcPr>
            <w:tcW w:w="1420" w:type="dxa"/>
            <w:tcBorders>
              <w:top w:val="nil"/>
              <w:left w:val="nil"/>
              <w:bottom w:val="single" w:sz="8" w:space="0" w:color="auto"/>
              <w:right w:val="single" w:sz="8" w:space="0" w:color="auto"/>
            </w:tcBorders>
            <w:shd w:val="clear" w:color="auto" w:fill="auto"/>
            <w:vAlign w:val="center"/>
            <w:hideMark/>
          </w:tcPr>
          <w:p w14:paraId="3B18E0DC"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12.23</w:t>
            </w:r>
          </w:p>
        </w:tc>
        <w:tc>
          <w:tcPr>
            <w:tcW w:w="1420" w:type="dxa"/>
            <w:tcBorders>
              <w:top w:val="nil"/>
              <w:left w:val="nil"/>
              <w:bottom w:val="single" w:sz="8" w:space="0" w:color="auto"/>
              <w:right w:val="single" w:sz="8" w:space="0" w:color="auto"/>
            </w:tcBorders>
            <w:shd w:val="clear" w:color="auto" w:fill="auto"/>
            <w:vAlign w:val="center"/>
            <w:hideMark/>
          </w:tcPr>
          <w:p w14:paraId="44772998"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10.85</w:t>
            </w:r>
          </w:p>
        </w:tc>
        <w:tc>
          <w:tcPr>
            <w:tcW w:w="1420" w:type="dxa"/>
            <w:tcBorders>
              <w:top w:val="nil"/>
              <w:left w:val="nil"/>
              <w:bottom w:val="single" w:sz="8" w:space="0" w:color="auto"/>
              <w:right w:val="single" w:sz="8" w:space="0" w:color="auto"/>
            </w:tcBorders>
            <w:shd w:val="clear" w:color="auto" w:fill="auto"/>
            <w:vAlign w:val="center"/>
            <w:hideMark/>
          </w:tcPr>
          <w:p w14:paraId="2A83859C"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0.0986</w:t>
            </w:r>
          </w:p>
        </w:tc>
        <w:tc>
          <w:tcPr>
            <w:tcW w:w="1420" w:type="dxa"/>
            <w:tcBorders>
              <w:top w:val="nil"/>
              <w:left w:val="nil"/>
              <w:bottom w:val="single" w:sz="8" w:space="0" w:color="auto"/>
              <w:right w:val="single" w:sz="8" w:space="0" w:color="auto"/>
            </w:tcBorders>
            <w:shd w:val="clear" w:color="auto" w:fill="auto"/>
            <w:vAlign w:val="center"/>
            <w:hideMark/>
          </w:tcPr>
          <w:p w14:paraId="12A97FE6"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NA</w:t>
            </w:r>
          </w:p>
        </w:tc>
      </w:tr>
      <w:tr w:rsidR="00C36766" w:rsidRPr="007D1C0D" w14:paraId="4A3FBDBB" w14:textId="77777777" w:rsidTr="006B2679">
        <w:trPr>
          <w:trHeight w:val="300"/>
          <w:jc w:val="center"/>
        </w:trPr>
        <w:tc>
          <w:tcPr>
            <w:tcW w:w="710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A0DB0AE" w14:textId="77777777" w:rsidR="00C36766" w:rsidRPr="007D1C0D" w:rsidRDefault="00C36766" w:rsidP="006B2679">
            <w:pPr>
              <w:spacing w:after="0" w:line="240" w:lineRule="auto"/>
              <w:jc w:val="center"/>
              <w:rPr>
                <w:rFonts w:ascii="Calibri" w:eastAsia="Times New Roman" w:hAnsi="Calibri" w:cs="Calibri"/>
                <w:i/>
                <w:iCs/>
                <w:color w:val="000000"/>
              </w:rPr>
            </w:pPr>
            <w:r w:rsidRPr="007D1C0D">
              <w:rPr>
                <w:rFonts w:ascii="Calibri" w:eastAsia="Times New Roman" w:hAnsi="Calibri" w:cs="Calibri"/>
                <w:i/>
                <w:iCs/>
                <w:color w:val="000000"/>
              </w:rPr>
              <w:t xml:space="preserve">Median dive duration </w:t>
            </w:r>
            <w:r w:rsidRPr="007D1C0D">
              <w:rPr>
                <w:rFonts w:ascii="Calibri" w:eastAsia="Times New Roman" w:hAnsi="Calibri" w:cs="Calibri"/>
                <w:b/>
                <w:bCs/>
                <w:i/>
                <w:iCs/>
                <w:color w:val="000000"/>
              </w:rPr>
              <w:t>night</w:t>
            </w:r>
            <w:r w:rsidRPr="007D1C0D">
              <w:rPr>
                <w:rFonts w:ascii="Calibri" w:eastAsia="Times New Roman" w:hAnsi="Calibri" w:cs="Calibri"/>
                <w:i/>
                <w:iCs/>
                <w:color w:val="000000"/>
              </w:rPr>
              <w:t xml:space="preserve"> (min)</w:t>
            </w:r>
          </w:p>
        </w:tc>
      </w:tr>
      <w:tr w:rsidR="00C36766" w:rsidRPr="007D1C0D" w14:paraId="0B896DF5" w14:textId="77777777" w:rsidTr="006B2679">
        <w:trPr>
          <w:trHeight w:val="300"/>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0A5E8375"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MdTag020</w:t>
            </w:r>
          </w:p>
        </w:tc>
        <w:tc>
          <w:tcPr>
            <w:tcW w:w="1420" w:type="dxa"/>
            <w:tcBorders>
              <w:top w:val="nil"/>
              <w:left w:val="nil"/>
              <w:bottom w:val="single" w:sz="8" w:space="0" w:color="auto"/>
              <w:right w:val="single" w:sz="8" w:space="0" w:color="auto"/>
            </w:tcBorders>
            <w:shd w:val="clear" w:color="auto" w:fill="auto"/>
            <w:vAlign w:val="center"/>
            <w:hideMark/>
          </w:tcPr>
          <w:p w14:paraId="66E5CEC8"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12.87</w:t>
            </w:r>
          </w:p>
        </w:tc>
        <w:tc>
          <w:tcPr>
            <w:tcW w:w="1420" w:type="dxa"/>
            <w:tcBorders>
              <w:top w:val="nil"/>
              <w:left w:val="nil"/>
              <w:bottom w:val="single" w:sz="8" w:space="0" w:color="auto"/>
              <w:right w:val="single" w:sz="8" w:space="0" w:color="auto"/>
            </w:tcBorders>
            <w:shd w:val="clear" w:color="auto" w:fill="auto"/>
            <w:vAlign w:val="center"/>
            <w:hideMark/>
          </w:tcPr>
          <w:p w14:paraId="193AC01A"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11.08</w:t>
            </w:r>
          </w:p>
        </w:tc>
        <w:tc>
          <w:tcPr>
            <w:tcW w:w="1420" w:type="dxa"/>
            <w:tcBorders>
              <w:top w:val="nil"/>
              <w:left w:val="nil"/>
              <w:bottom w:val="single" w:sz="8" w:space="0" w:color="auto"/>
              <w:right w:val="single" w:sz="8" w:space="0" w:color="auto"/>
            </w:tcBorders>
            <w:shd w:val="clear" w:color="auto" w:fill="auto"/>
            <w:vAlign w:val="center"/>
            <w:hideMark/>
          </w:tcPr>
          <w:p w14:paraId="7DE85911"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0.5801</w:t>
            </w:r>
          </w:p>
        </w:tc>
        <w:tc>
          <w:tcPr>
            <w:tcW w:w="1420" w:type="dxa"/>
            <w:tcBorders>
              <w:top w:val="nil"/>
              <w:left w:val="nil"/>
              <w:bottom w:val="single" w:sz="8" w:space="0" w:color="auto"/>
              <w:right w:val="single" w:sz="8" w:space="0" w:color="auto"/>
            </w:tcBorders>
            <w:shd w:val="clear" w:color="auto" w:fill="auto"/>
            <w:vAlign w:val="center"/>
            <w:hideMark/>
          </w:tcPr>
          <w:p w14:paraId="55ADE726"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NA</w:t>
            </w:r>
          </w:p>
        </w:tc>
      </w:tr>
      <w:tr w:rsidR="00C36766" w:rsidRPr="007D1C0D" w14:paraId="56FA7C63" w14:textId="77777777" w:rsidTr="006B2679">
        <w:trPr>
          <w:trHeight w:val="588"/>
          <w:jc w:val="center"/>
        </w:trPr>
        <w:tc>
          <w:tcPr>
            <w:tcW w:w="1420" w:type="dxa"/>
            <w:tcBorders>
              <w:top w:val="nil"/>
              <w:left w:val="single" w:sz="8" w:space="0" w:color="auto"/>
              <w:bottom w:val="single" w:sz="8" w:space="0" w:color="auto"/>
              <w:right w:val="single" w:sz="8" w:space="0" w:color="auto"/>
            </w:tcBorders>
            <w:shd w:val="clear" w:color="auto" w:fill="auto"/>
            <w:vAlign w:val="center"/>
            <w:hideMark/>
          </w:tcPr>
          <w:p w14:paraId="324BF89E"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MdTag021</w:t>
            </w:r>
          </w:p>
        </w:tc>
        <w:tc>
          <w:tcPr>
            <w:tcW w:w="1420" w:type="dxa"/>
            <w:tcBorders>
              <w:top w:val="nil"/>
              <w:left w:val="nil"/>
              <w:bottom w:val="single" w:sz="8" w:space="0" w:color="auto"/>
              <w:right w:val="single" w:sz="8" w:space="0" w:color="auto"/>
            </w:tcBorders>
            <w:shd w:val="clear" w:color="auto" w:fill="auto"/>
            <w:vAlign w:val="center"/>
            <w:hideMark/>
          </w:tcPr>
          <w:p w14:paraId="278D8A1C"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11.57</w:t>
            </w:r>
          </w:p>
        </w:tc>
        <w:tc>
          <w:tcPr>
            <w:tcW w:w="1420" w:type="dxa"/>
            <w:tcBorders>
              <w:top w:val="nil"/>
              <w:left w:val="nil"/>
              <w:bottom w:val="single" w:sz="8" w:space="0" w:color="auto"/>
              <w:right w:val="single" w:sz="8" w:space="0" w:color="auto"/>
            </w:tcBorders>
            <w:shd w:val="clear" w:color="auto" w:fill="auto"/>
            <w:vAlign w:val="center"/>
            <w:hideMark/>
          </w:tcPr>
          <w:p w14:paraId="7BF81D4C"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12</w:t>
            </w:r>
          </w:p>
        </w:tc>
        <w:tc>
          <w:tcPr>
            <w:tcW w:w="1420" w:type="dxa"/>
            <w:tcBorders>
              <w:top w:val="nil"/>
              <w:left w:val="nil"/>
              <w:bottom w:val="single" w:sz="8" w:space="0" w:color="auto"/>
              <w:right w:val="single" w:sz="8" w:space="0" w:color="auto"/>
            </w:tcBorders>
            <w:shd w:val="clear" w:color="auto" w:fill="auto"/>
            <w:vAlign w:val="center"/>
            <w:hideMark/>
          </w:tcPr>
          <w:p w14:paraId="7888F799"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0.9958</w:t>
            </w:r>
          </w:p>
        </w:tc>
        <w:tc>
          <w:tcPr>
            <w:tcW w:w="1420" w:type="dxa"/>
            <w:tcBorders>
              <w:top w:val="nil"/>
              <w:left w:val="nil"/>
              <w:bottom w:val="single" w:sz="8" w:space="0" w:color="auto"/>
              <w:right w:val="single" w:sz="8" w:space="0" w:color="auto"/>
            </w:tcBorders>
            <w:shd w:val="clear" w:color="auto" w:fill="auto"/>
            <w:vAlign w:val="center"/>
            <w:hideMark/>
          </w:tcPr>
          <w:p w14:paraId="398FA6B0" w14:textId="77777777" w:rsidR="00C36766" w:rsidRPr="007D1C0D" w:rsidRDefault="00C36766" w:rsidP="006B2679">
            <w:pPr>
              <w:spacing w:after="0" w:line="240" w:lineRule="auto"/>
              <w:jc w:val="center"/>
              <w:rPr>
                <w:rFonts w:ascii="Calibri" w:eastAsia="Times New Roman" w:hAnsi="Calibri" w:cs="Calibri"/>
                <w:color w:val="000000"/>
              </w:rPr>
            </w:pPr>
            <w:r w:rsidRPr="007D1C0D">
              <w:rPr>
                <w:rFonts w:ascii="Calibri" w:eastAsia="Times New Roman" w:hAnsi="Calibri" w:cs="Calibri"/>
                <w:color w:val="000000"/>
              </w:rPr>
              <w:t>NA</w:t>
            </w:r>
          </w:p>
        </w:tc>
      </w:tr>
    </w:tbl>
    <w:p w14:paraId="6282C29F" w14:textId="77777777" w:rsidR="00C36766" w:rsidRDefault="00C36766" w:rsidP="00C36766">
      <w:pPr>
        <w:rPr>
          <w:i/>
          <w:iCs/>
          <w:sz w:val="18"/>
          <w:szCs w:val="18"/>
        </w:rPr>
      </w:pPr>
      <w:r w:rsidRPr="00247CF9">
        <w:rPr>
          <w:i/>
          <w:iCs/>
          <w:sz w:val="18"/>
          <w:szCs w:val="18"/>
        </w:rPr>
        <w:t>None of the statistical tests were significant comparing dive depths or durations across SCC Phases.</w:t>
      </w:r>
    </w:p>
    <w:p w14:paraId="4D7133BD" w14:textId="77777777" w:rsidR="00C36766" w:rsidRDefault="00C36766" w:rsidP="00C36766">
      <w:pPr>
        <w:rPr>
          <w:i/>
          <w:iCs/>
          <w:sz w:val="18"/>
          <w:szCs w:val="18"/>
        </w:rPr>
      </w:pPr>
    </w:p>
    <w:p w14:paraId="0ADABBAC" w14:textId="77777777" w:rsidR="00C36766" w:rsidRDefault="00C36766" w:rsidP="00C36766">
      <w:pPr>
        <w:rPr>
          <w:i/>
          <w:iCs/>
          <w:sz w:val="18"/>
          <w:szCs w:val="18"/>
        </w:rPr>
      </w:pPr>
    </w:p>
    <w:p w14:paraId="045E5914" w14:textId="77777777" w:rsidR="00C36766" w:rsidRPr="00247CF9" w:rsidRDefault="00C36766" w:rsidP="00C36766">
      <w:pPr>
        <w:rPr>
          <w:i/>
          <w:iCs/>
          <w:sz w:val="18"/>
          <w:szCs w:val="18"/>
        </w:rPr>
      </w:pPr>
    </w:p>
    <w:p w14:paraId="328C1275" w14:textId="77777777" w:rsidR="00C36766" w:rsidRPr="001C6078" w:rsidRDefault="00C36766" w:rsidP="00C36766">
      <w:pPr>
        <w:jc w:val="center"/>
        <w:rPr>
          <w:rFonts w:cstheme="minorHAnsi"/>
          <w:color w:val="FF0000"/>
        </w:rPr>
      </w:pPr>
      <w:r>
        <w:rPr>
          <w:rFonts w:cstheme="minorHAnsi"/>
          <w:noProof/>
          <w:color w:val="FF0000"/>
        </w:rPr>
        <w:lastRenderedPageBreak/>
        <w:drawing>
          <wp:inline distT="0" distB="0" distL="0" distR="0" wp14:anchorId="4ADE23ED" wp14:editId="4715226C">
            <wp:extent cx="4750733" cy="374904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noChangeArrowheads="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bwMode="auto">
                    <a:xfrm>
                      <a:off x="0" y="0"/>
                      <a:ext cx="4777413" cy="3770094"/>
                    </a:xfrm>
                    <a:prstGeom prst="rect">
                      <a:avLst/>
                    </a:prstGeom>
                  </pic:spPr>
                </pic:pic>
              </a:graphicData>
            </a:graphic>
          </wp:inline>
        </w:drawing>
      </w:r>
    </w:p>
    <w:p w14:paraId="42ACE334" w14:textId="77777777" w:rsidR="00C36766" w:rsidRDefault="00C36766" w:rsidP="00C36766">
      <w:pPr>
        <w:pStyle w:val="Caption"/>
      </w:pPr>
      <w:bookmarkStart w:id="18" w:name="_Ref155951391"/>
      <w:bookmarkStart w:id="19" w:name="_Toc156298114"/>
      <w:r>
        <w:t xml:space="preserve">Figure </w:t>
      </w:r>
      <w:bookmarkEnd w:id="18"/>
      <w:r>
        <w:t xml:space="preserve">S4 – Top Left. Boxplot showing dive depths of MdTag020 by SCC Phase and time of day. Bottom Left. </w:t>
      </w:r>
      <w:proofErr w:type="spellStart"/>
      <w:r>
        <w:t>Barplot</w:t>
      </w:r>
      <w:proofErr w:type="spellEnd"/>
      <w:r>
        <w:t xml:space="preserve"> showing dive rates of MdTag020 by SCC Phase and time of day. Top </w:t>
      </w:r>
      <w:proofErr w:type="spellStart"/>
      <w:r>
        <w:t>RIght</w:t>
      </w:r>
      <w:proofErr w:type="spellEnd"/>
      <w:r>
        <w:t>. Boxplot showing dive depths of MdTag021 by SCC Phase and time of day. Bottom Right. Bagplot showing dive rates of MdTag021 by SCC Phase and time of day.</w:t>
      </w:r>
      <w:bookmarkEnd w:id="19"/>
      <w:r>
        <w:t xml:space="preserve"> Phase A-B refers to the Interphase.</w:t>
      </w:r>
    </w:p>
    <w:p w14:paraId="7D950D6A" w14:textId="77777777" w:rsidR="00C36766" w:rsidRPr="00923AF5" w:rsidRDefault="00C36766" w:rsidP="00C36766">
      <w:pPr>
        <w:pStyle w:val="Heading1"/>
      </w:pPr>
      <w:r>
        <w:t>Kruskal-</w:t>
      </w:r>
      <w:proofErr w:type="gramStart"/>
      <w:r>
        <w:t>Wallis</w:t>
      </w:r>
      <w:proofErr w:type="gramEnd"/>
      <w:r>
        <w:t xml:space="preserve"> test results for the full tracks</w:t>
      </w:r>
    </w:p>
    <w:p w14:paraId="5A309F4E" w14:textId="77777777" w:rsidR="00C36766" w:rsidRPr="00923AF5" w:rsidRDefault="00C36766" w:rsidP="00C36766">
      <w:pPr>
        <w:pStyle w:val="Caption"/>
        <w:rPr>
          <w:rFonts w:cstheme="minorHAnsi"/>
        </w:rPr>
      </w:pPr>
      <w:r>
        <w:t xml:space="preserve">Table S4- </w:t>
      </w:r>
      <w:r>
        <w:rPr>
          <w:rFonts w:cstheme="minorHAnsi"/>
        </w:rPr>
        <w:t xml:space="preserve">Chi-square (top) and p-values (bottom) from the Kruskal-Wallis tests that examined track movement variables in the SCC Phases Before, Phase A, Interphase, Phase B, and After for the full tracks. Significant p-values are in bold. </w:t>
      </w:r>
    </w:p>
    <w:tbl>
      <w:tblPr>
        <w:tblStyle w:val="TableGrid"/>
        <w:tblW w:w="4725" w:type="dxa"/>
        <w:jc w:val="center"/>
        <w:tblLook w:val="04A0" w:firstRow="1" w:lastRow="0" w:firstColumn="1" w:lastColumn="0" w:noHBand="0" w:noVBand="1"/>
      </w:tblPr>
      <w:tblGrid>
        <w:gridCol w:w="1212"/>
        <w:gridCol w:w="1171"/>
        <w:gridCol w:w="1171"/>
        <w:gridCol w:w="1171"/>
      </w:tblGrid>
      <w:tr w:rsidR="00C36766" w14:paraId="343A0752" w14:textId="77777777" w:rsidTr="006B2679">
        <w:trPr>
          <w:trHeight w:val="359"/>
          <w:jc w:val="center"/>
        </w:trPr>
        <w:tc>
          <w:tcPr>
            <w:tcW w:w="1255" w:type="dxa"/>
            <w:tcBorders>
              <w:top w:val="single" w:sz="4" w:space="0" w:color="auto"/>
              <w:left w:val="single" w:sz="4" w:space="0" w:color="auto"/>
              <w:bottom w:val="single" w:sz="4" w:space="0" w:color="auto"/>
              <w:right w:val="nil"/>
            </w:tcBorders>
          </w:tcPr>
          <w:p w14:paraId="165C60A9" w14:textId="77777777" w:rsidR="00C36766" w:rsidRPr="00492CFE" w:rsidRDefault="00C36766" w:rsidP="006B2679">
            <w:pPr>
              <w:rPr>
                <w:b/>
                <w:bCs/>
              </w:rPr>
            </w:pPr>
          </w:p>
        </w:tc>
        <w:tc>
          <w:tcPr>
            <w:tcW w:w="1154" w:type="dxa"/>
            <w:tcBorders>
              <w:top w:val="single" w:sz="4" w:space="0" w:color="auto"/>
              <w:left w:val="nil"/>
              <w:bottom w:val="single" w:sz="4" w:space="0" w:color="auto"/>
              <w:right w:val="nil"/>
            </w:tcBorders>
            <w:vAlign w:val="center"/>
          </w:tcPr>
          <w:p w14:paraId="70F4E764" w14:textId="77777777" w:rsidR="00C36766" w:rsidRDefault="00C36766" w:rsidP="006B2679">
            <w:pPr>
              <w:jc w:val="center"/>
            </w:pPr>
            <w:r w:rsidRPr="00057F44">
              <w:rPr>
                <w:rFonts w:ascii="Calibri" w:eastAsia="Times New Roman" w:hAnsi="Calibri" w:cs="Calibri"/>
                <w:color w:val="000000"/>
              </w:rPr>
              <w:t>MdTag020</w:t>
            </w:r>
          </w:p>
        </w:tc>
        <w:tc>
          <w:tcPr>
            <w:tcW w:w="1158" w:type="dxa"/>
            <w:tcBorders>
              <w:top w:val="single" w:sz="4" w:space="0" w:color="auto"/>
              <w:left w:val="nil"/>
              <w:bottom w:val="single" w:sz="4" w:space="0" w:color="auto"/>
              <w:right w:val="nil"/>
            </w:tcBorders>
            <w:vAlign w:val="center"/>
          </w:tcPr>
          <w:p w14:paraId="7E5DE9C6" w14:textId="77777777" w:rsidR="00C36766" w:rsidRDefault="00C36766" w:rsidP="006B2679">
            <w:pPr>
              <w:jc w:val="center"/>
            </w:pPr>
            <w:r w:rsidRPr="00057F44">
              <w:rPr>
                <w:rFonts w:ascii="Calibri" w:eastAsia="Times New Roman" w:hAnsi="Calibri" w:cs="Calibri"/>
                <w:color w:val="000000"/>
              </w:rPr>
              <w:t>MdTag021</w:t>
            </w:r>
          </w:p>
        </w:tc>
        <w:tc>
          <w:tcPr>
            <w:tcW w:w="1158" w:type="dxa"/>
            <w:tcBorders>
              <w:top w:val="single" w:sz="4" w:space="0" w:color="auto"/>
              <w:left w:val="nil"/>
              <w:bottom w:val="single" w:sz="4" w:space="0" w:color="auto"/>
              <w:right w:val="single" w:sz="4" w:space="0" w:color="auto"/>
            </w:tcBorders>
            <w:vAlign w:val="center"/>
          </w:tcPr>
          <w:p w14:paraId="73DE5A45" w14:textId="77777777" w:rsidR="00C36766" w:rsidRDefault="00C36766" w:rsidP="006B2679">
            <w:pPr>
              <w:jc w:val="center"/>
            </w:pPr>
            <w:r w:rsidRPr="00057F44">
              <w:rPr>
                <w:rFonts w:ascii="Calibri" w:eastAsia="Times New Roman" w:hAnsi="Calibri" w:cs="Calibri"/>
                <w:color w:val="000000"/>
              </w:rPr>
              <w:t>MdTag022</w:t>
            </w:r>
          </w:p>
        </w:tc>
      </w:tr>
      <w:tr w:rsidR="00C36766" w14:paraId="23FA2701" w14:textId="77777777" w:rsidTr="006B2679">
        <w:trPr>
          <w:trHeight w:val="611"/>
          <w:jc w:val="center"/>
        </w:trPr>
        <w:tc>
          <w:tcPr>
            <w:tcW w:w="1255" w:type="dxa"/>
            <w:tcBorders>
              <w:top w:val="single" w:sz="4" w:space="0" w:color="auto"/>
              <w:left w:val="single" w:sz="4" w:space="0" w:color="auto"/>
              <w:bottom w:val="single" w:sz="4" w:space="0" w:color="auto"/>
              <w:right w:val="nil"/>
            </w:tcBorders>
            <w:vAlign w:val="center"/>
          </w:tcPr>
          <w:p w14:paraId="3137B12D" w14:textId="77777777" w:rsidR="00C36766" w:rsidRDefault="00C36766" w:rsidP="006B2679">
            <w:r w:rsidRPr="00057F44">
              <w:rPr>
                <w:rFonts w:ascii="Calibri" w:eastAsia="Times New Roman" w:hAnsi="Calibri" w:cs="Calibri"/>
                <w:color w:val="000000"/>
              </w:rPr>
              <w:t>Bearing</w:t>
            </w:r>
            <w:r>
              <w:rPr>
                <w:rFonts w:ascii="Calibri" w:eastAsia="Times New Roman" w:hAnsi="Calibri" w:cs="Calibri"/>
                <w:color w:val="000000"/>
              </w:rPr>
              <w:t xml:space="preserve"> (deg)</w:t>
            </w:r>
          </w:p>
        </w:tc>
        <w:tc>
          <w:tcPr>
            <w:tcW w:w="1154" w:type="dxa"/>
            <w:tcBorders>
              <w:top w:val="single" w:sz="4" w:space="0" w:color="auto"/>
              <w:left w:val="nil"/>
              <w:bottom w:val="single" w:sz="4" w:space="0" w:color="auto"/>
              <w:right w:val="nil"/>
            </w:tcBorders>
          </w:tcPr>
          <w:p w14:paraId="4094E3C3" w14:textId="77777777" w:rsidR="00C36766" w:rsidRDefault="00C36766" w:rsidP="006B2679">
            <w:pPr>
              <w:jc w:val="center"/>
            </w:pPr>
            <w:r>
              <w:t>43.9</w:t>
            </w:r>
          </w:p>
          <w:p w14:paraId="2AF29691" w14:textId="77777777" w:rsidR="00C36766" w:rsidRPr="00492CFE" w:rsidRDefault="00C36766" w:rsidP="006B2679">
            <w:pPr>
              <w:jc w:val="center"/>
              <w:rPr>
                <w:b/>
                <w:bCs/>
              </w:rPr>
            </w:pPr>
            <w:r w:rsidRPr="00492CFE">
              <w:rPr>
                <w:b/>
                <w:bCs/>
              </w:rPr>
              <w:t>&lt;0.001</w:t>
            </w:r>
          </w:p>
        </w:tc>
        <w:tc>
          <w:tcPr>
            <w:tcW w:w="1158" w:type="dxa"/>
            <w:tcBorders>
              <w:top w:val="single" w:sz="4" w:space="0" w:color="auto"/>
              <w:left w:val="nil"/>
              <w:bottom w:val="single" w:sz="4" w:space="0" w:color="auto"/>
              <w:right w:val="nil"/>
            </w:tcBorders>
          </w:tcPr>
          <w:p w14:paraId="378713A4" w14:textId="77777777" w:rsidR="00C36766" w:rsidRDefault="00C36766" w:rsidP="006B2679">
            <w:pPr>
              <w:jc w:val="center"/>
            </w:pPr>
            <w:r>
              <w:t>62.8</w:t>
            </w:r>
          </w:p>
          <w:p w14:paraId="540941AF" w14:textId="77777777" w:rsidR="00C36766" w:rsidRPr="00492CFE" w:rsidRDefault="00C36766" w:rsidP="006B2679">
            <w:pPr>
              <w:jc w:val="center"/>
              <w:rPr>
                <w:b/>
                <w:bCs/>
              </w:rPr>
            </w:pPr>
            <w:r w:rsidRPr="00492CFE">
              <w:rPr>
                <w:b/>
                <w:bCs/>
              </w:rPr>
              <w:t>&lt;0.001</w:t>
            </w:r>
          </w:p>
        </w:tc>
        <w:tc>
          <w:tcPr>
            <w:tcW w:w="1158" w:type="dxa"/>
            <w:tcBorders>
              <w:top w:val="single" w:sz="4" w:space="0" w:color="auto"/>
              <w:left w:val="nil"/>
              <w:bottom w:val="single" w:sz="4" w:space="0" w:color="auto"/>
              <w:right w:val="single" w:sz="4" w:space="0" w:color="auto"/>
            </w:tcBorders>
          </w:tcPr>
          <w:p w14:paraId="0229BEE1" w14:textId="77777777" w:rsidR="00C36766" w:rsidRDefault="00C36766" w:rsidP="006B2679">
            <w:pPr>
              <w:jc w:val="center"/>
            </w:pPr>
            <w:r>
              <w:t>82.1</w:t>
            </w:r>
          </w:p>
          <w:p w14:paraId="168C6B39" w14:textId="77777777" w:rsidR="00C36766" w:rsidRPr="00492CFE" w:rsidRDefault="00C36766" w:rsidP="006B2679">
            <w:pPr>
              <w:jc w:val="center"/>
              <w:rPr>
                <w:b/>
                <w:bCs/>
              </w:rPr>
            </w:pPr>
            <w:r w:rsidRPr="00492CFE">
              <w:rPr>
                <w:b/>
                <w:bCs/>
              </w:rPr>
              <w:t>&lt;0.001</w:t>
            </w:r>
          </w:p>
        </w:tc>
      </w:tr>
      <w:tr w:rsidR="00C36766" w14:paraId="6CB8B2D6" w14:textId="77777777" w:rsidTr="006B2679">
        <w:trPr>
          <w:trHeight w:val="620"/>
          <w:jc w:val="center"/>
        </w:trPr>
        <w:tc>
          <w:tcPr>
            <w:tcW w:w="1255" w:type="dxa"/>
            <w:tcBorders>
              <w:top w:val="single" w:sz="4" w:space="0" w:color="auto"/>
              <w:left w:val="single" w:sz="4" w:space="0" w:color="auto"/>
              <w:bottom w:val="single" w:sz="4" w:space="0" w:color="auto"/>
              <w:right w:val="nil"/>
            </w:tcBorders>
            <w:vAlign w:val="center"/>
          </w:tcPr>
          <w:p w14:paraId="4EB70BCF" w14:textId="77777777" w:rsidR="00C36766" w:rsidRDefault="00C36766" w:rsidP="006B2679">
            <w:pPr>
              <w:rPr>
                <w:rFonts w:ascii="Calibri" w:eastAsia="Times New Roman" w:hAnsi="Calibri" w:cs="Calibri"/>
                <w:color w:val="000000"/>
              </w:rPr>
            </w:pPr>
            <w:r w:rsidRPr="00057F44">
              <w:rPr>
                <w:rFonts w:ascii="Calibri" w:eastAsia="Times New Roman" w:hAnsi="Calibri" w:cs="Calibri"/>
                <w:color w:val="000000"/>
              </w:rPr>
              <w:t xml:space="preserve">Step </w:t>
            </w:r>
          </w:p>
          <w:p w14:paraId="5F4CD1C0" w14:textId="77777777" w:rsidR="00C36766" w:rsidRDefault="00C36766" w:rsidP="006B2679">
            <w:r w:rsidRPr="00057F44">
              <w:rPr>
                <w:rFonts w:ascii="Calibri" w:eastAsia="Times New Roman" w:hAnsi="Calibri" w:cs="Calibri"/>
                <w:color w:val="000000"/>
              </w:rPr>
              <w:t>Length</w:t>
            </w:r>
            <w:r>
              <w:rPr>
                <w:rFonts w:ascii="Calibri" w:eastAsia="Times New Roman" w:hAnsi="Calibri" w:cs="Calibri"/>
                <w:color w:val="000000"/>
              </w:rPr>
              <w:t xml:space="preserve"> (m)</w:t>
            </w:r>
          </w:p>
        </w:tc>
        <w:tc>
          <w:tcPr>
            <w:tcW w:w="1154" w:type="dxa"/>
            <w:tcBorders>
              <w:top w:val="single" w:sz="4" w:space="0" w:color="auto"/>
              <w:left w:val="nil"/>
              <w:bottom w:val="single" w:sz="4" w:space="0" w:color="auto"/>
              <w:right w:val="nil"/>
            </w:tcBorders>
          </w:tcPr>
          <w:p w14:paraId="21178C84" w14:textId="77777777" w:rsidR="00C36766" w:rsidRDefault="00C36766" w:rsidP="006B2679">
            <w:pPr>
              <w:jc w:val="center"/>
            </w:pPr>
            <w:r>
              <w:t>22.7</w:t>
            </w:r>
          </w:p>
          <w:p w14:paraId="1F766EA9" w14:textId="77777777" w:rsidR="00C36766" w:rsidRPr="00492CFE" w:rsidRDefault="00C36766" w:rsidP="006B2679">
            <w:pPr>
              <w:jc w:val="center"/>
              <w:rPr>
                <w:b/>
                <w:bCs/>
              </w:rPr>
            </w:pPr>
            <w:r w:rsidRPr="00492CFE">
              <w:rPr>
                <w:b/>
                <w:bCs/>
              </w:rPr>
              <w:t>&lt;0.001</w:t>
            </w:r>
          </w:p>
        </w:tc>
        <w:tc>
          <w:tcPr>
            <w:tcW w:w="1158" w:type="dxa"/>
            <w:tcBorders>
              <w:top w:val="single" w:sz="4" w:space="0" w:color="auto"/>
              <w:left w:val="nil"/>
              <w:bottom w:val="single" w:sz="4" w:space="0" w:color="auto"/>
              <w:right w:val="nil"/>
            </w:tcBorders>
          </w:tcPr>
          <w:p w14:paraId="1D80008B" w14:textId="77777777" w:rsidR="00C36766" w:rsidRDefault="00C36766" w:rsidP="006B2679">
            <w:pPr>
              <w:jc w:val="center"/>
            </w:pPr>
            <w:r>
              <w:t>13.7</w:t>
            </w:r>
          </w:p>
          <w:p w14:paraId="52A1A259" w14:textId="77777777" w:rsidR="00C36766" w:rsidRDefault="00C36766" w:rsidP="006B2679">
            <w:pPr>
              <w:jc w:val="center"/>
            </w:pPr>
            <w:r>
              <w:t>0.009</w:t>
            </w:r>
          </w:p>
        </w:tc>
        <w:tc>
          <w:tcPr>
            <w:tcW w:w="1158" w:type="dxa"/>
            <w:tcBorders>
              <w:top w:val="single" w:sz="4" w:space="0" w:color="auto"/>
              <w:left w:val="nil"/>
              <w:bottom w:val="single" w:sz="4" w:space="0" w:color="auto"/>
              <w:right w:val="single" w:sz="4" w:space="0" w:color="auto"/>
            </w:tcBorders>
          </w:tcPr>
          <w:p w14:paraId="1DDDFF9C" w14:textId="77777777" w:rsidR="00C36766" w:rsidRDefault="00C36766" w:rsidP="006B2679">
            <w:pPr>
              <w:jc w:val="center"/>
            </w:pPr>
            <w:r>
              <w:t>6.6</w:t>
            </w:r>
          </w:p>
          <w:p w14:paraId="68A3BDE4" w14:textId="77777777" w:rsidR="00C36766" w:rsidRDefault="00C36766" w:rsidP="006B2679">
            <w:pPr>
              <w:jc w:val="center"/>
            </w:pPr>
            <w:r>
              <w:t>0.08</w:t>
            </w:r>
          </w:p>
        </w:tc>
      </w:tr>
      <w:tr w:rsidR="00C36766" w14:paraId="4249F52C" w14:textId="77777777" w:rsidTr="006B2679">
        <w:trPr>
          <w:trHeight w:val="629"/>
          <w:jc w:val="center"/>
        </w:trPr>
        <w:tc>
          <w:tcPr>
            <w:tcW w:w="1255" w:type="dxa"/>
            <w:tcBorders>
              <w:top w:val="single" w:sz="4" w:space="0" w:color="auto"/>
              <w:left w:val="single" w:sz="4" w:space="0" w:color="auto"/>
              <w:bottom w:val="single" w:sz="4" w:space="0" w:color="auto"/>
              <w:right w:val="nil"/>
            </w:tcBorders>
            <w:vAlign w:val="center"/>
          </w:tcPr>
          <w:p w14:paraId="04B1A1E0" w14:textId="77777777" w:rsidR="00C36766" w:rsidRDefault="00C36766" w:rsidP="006B2679">
            <w:r>
              <w:rPr>
                <w:rFonts w:ascii="Calibri" w:eastAsia="Times New Roman" w:hAnsi="Calibri" w:cs="Calibri"/>
                <w:color w:val="000000"/>
              </w:rPr>
              <w:t>Speed (m/s)</w:t>
            </w:r>
          </w:p>
        </w:tc>
        <w:tc>
          <w:tcPr>
            <w:tcW w:w="1154" w:type="dxa"/>
            <w:tcBorders>
              <w:top w:val="single" w:sz="4" w:space="0" w:color="auto"/>
              <w:left w:val="nil"/>
              <w:bottom w:val="single" w:sz="4" w:space="0" w:color="auto"/>
              <w:right w:val="nil"/>
            </w:tcBorders>
          </w:tcPr>
          <w:p w14:paraId="2D9BB1AB" w14:textId="77777777" w:rsidR="00C36766" w:rsidRDefault="00C36766" w:rsidP="006B2679">
            <w:pPr>
              <w:jc w:val="center"/>
            </w:pPr>
            <w:r>
              <w:t>18.2</w:t>
            </w:r>
          </w:p>
          <w:p w14:paraId="48FBB5CD" w14:textId="77777777" w:rsidR="00C36766" w:rsidRPr="00492CFE" w:rsidRDefault="00C36766" w:rsidP="006B2679">
            <w:pPr>
              <w:jc w:val="center"/>
              <w:rPr>
                <w:b/>
                <w:bCs/>
              </w:rPr>
            </w:pPr>
            <w:r w:rsidRPr="00492CFE">
              <w:rPr>
                <w:b/>
                <w:bCs/>
              </w:rPr>
              <w:t>0.001</w:t>
            </w:r>
          </w:p>
        </w:tc>
        <w:tc>
          <w:tcPr>
            <w:tcW w:w="1158" w:type="dxa"/>
            <w:tcBorders>
              <w:top w:val="single" w:sz="4" w:space="0" w:color="auto"/>
              <w:left w:val="nil"/>
              <w:bottom w:val="single" w:sz="4" w:space="0" w:color="auto"/>
              <w:right w:val="nil"/>
            </w:tcBorders>
          </w:tcPr>
          <w:p w14:paraId="7B7A5AA7" w14:textId="77777777" w:rsidR="00C36766" w:rsidRDefault="00C36766" w:rsidP="006B2679">
            <w:pPr>
              <w:jc w:val="center"/>
            </w:pPr>
            <w:r>
              <w:t>36.7</w:t>
            </w:r>
          </w:p>
          <w:p w14:paraId="1FF4A910" w14:textId="77777777" w:rsidR="00C36766" w:rsidRPr="00492CFE" w:rsidRDefault="00C36766" w:rsidP="006B2679">
            <w:pPr>
              <w:jc w:val="center"/>
              <w:rPr>
                <w:b/>
                <w:bCs/>
              </w:rPr>
            </w:pPr>
            <w:r w:rsidRPr="00492CFE">
              <w:rPr>
                <w:b/>
                <w:bCs/>
              </w:rPr>
              <w:t>&lt;0.001</w:t>
            </w:r>
          </w:p>
        </w:tc>
        <w:tc>
          <w:tcPr>
            <w:tcW w:w="1158" w:type="dxa"/>
            <w:tcBorders>
              <w:top w:val="single" w:sz="4" w:space="0" w:color="auto"/>
              <w:left w:val="nil"/>
              <w:bottom w:val="single" w:sz="4" w:space="0" w:color="auto"/>
              <w:right w:val="single" w:sz="4" w:space="0" w:color="auto"/>
            </w:tcBorders>
          </w:tcPr>
          <w:p w14:paraId="08068FFA" w14:textId="77777777" w:rsidR="00C36766" w:rsidRDefault="00C36766" w:rsidP="006B2679">
            <w:pPr>
              <w:jc w:val="center"/>
            </w:pPr>
            <w:r>
              <w:t>42.8</w:t>
            </w:r>
          </w:p>
          <w:p w14:paraId="7ECE1008" w14:textId="77777777" w:rsidR="00C36766" w:rsidRPr="00492CFE" w:rsidRDefault="00C36766" w:rsidP="006B2679">
            <w:pPr>
              <w:jc w:val="center"/>
              <w:rPr>
                <w:b/>
                <w:bCs/>
              </w:rPr>
            </w:pPr>
            <w:r w:rsidRPr="00492CFE">
              <w:rPr>
                <w:b/>
                <w:bCs/>
              </w:rPr>
              <w:t>&lt;0.001</w:t>
            </w:r>
          </w:p>
        </w:tc>
      </w:tr>
      <w:tr w:rsidR="00C36766" w14:paraId="21830F90" w14:textId="77777777" w:rsidTr="006B2679">
        <w:trPr>
          <w:trHeight w:val="620"/>
          <w:jc w:val="center"/>
        </w:trPr>
        <w:tc>
          <w:tcPr>
            <w:tcW w:w="1255" w:type="dxa"/>
            <w:tcBorders>
              <w:top w:val="single" w:sz="4" w:space="0" w:color="auto"/>
              <w:left w:val="single" w:sz="4" w:space="0" w:color="auto"/>
              <w:bottom w:val="single" w:sz="4" w:space="0" w:color="auto"/>
              <w:right w:val="nil"/>
            </w:tcBorders>
            <w:vAlign w:val="center"/>
          </w:tcPr>
          <w:p w14:paraId="2A4F72FA" w14:textId="77777777" w:rsidR="00C36766" w:rsidRDefault="00C36766" w:rsidP="006B2679">
            <w:r>
              <w:t>Turning Angle (rad)</w:t>
            </w:r>
          </w:p>
        </w:tc>
        <w:tc>
          <w:tcPr>
            <w:tcW w:w="1154" w:type="dxa"/>
            <w:tcBorders>
              <w:top w:val="single" w:sz="4" w:space="0" w:color="auto"/>
              <w:left w:val="nil"/>
              <w:bottom w:val="single" w:sz="4" w:space="0" w:color="auto"/>
              <w:right w:val="nil"/>
            </w:tcBorders>
          </w:tcPr>
          <w:p w14:paraId="44FA9A11" w14:textId="77777777" w:rsidR="00C36766" w:rsidRDefault="00C36766" w:rsidP="006B2679">
            <w:pPr>
              <w:jc w:val="center"/>
            </w:pPr>
            <w:r>
              <w:t>1.5</w:t>
            </w:r>
          </w:p>
          <w:p w14:paraId="5CF54F52" w14:textId="77777777" w:rsidR="00C36766" w:rsidRDefault="00C36766" w:rsidP="006B2679">
            <w:pPr>
              <w:jc w:val="center"/>
            </w:pPr>
            <w:r>
              <w:t>0.83</w:t>
            </w:r>
          </w:p>
        </w:tc>
        <w:tc>
          <w:tcPr>
            <w:tcW w:w="1158" w:type="dxa"/>
            <w:tcBorders>
              <w:top w:val="single" w:sz="4" w:space="0" w:color="auto"/>
              <w:left w:val="nil"/>
              <w:bottom w:val="single" w:sz="4" w:space="0" w:color="auto"/>
              <w:right w:val="nil"/>
            </w:tcBorders>
          </w:tcPr>
          <w:p w14:paraId="49F0F220" w14:textId="77777777" w:rsidR="00C36766" w:rsidRDefault="00C36766" w:rsidP="006B2679">
            <w:pPr>
              <w:jc w:val="center"/>
            </w:pPr>
            <w:r>
              <w:t>7.5</w:t>
            </w:r>
          </w:p>
          <w:p w14:paraId="3B85A0B3" w14:textId="77777777" w:rsidR="00C36766" w:rsidRDefault="00C36766" w:rsidP="006B2679">
            <w:pPr>
              <w:jc w:val="center"/>
            </w:pPr>
            <w:r>
              <w:t>0.11</w:t>
            </w:r>
          </w:p>
        </w:tc>
        <w:tc>
          <w:tcPr>
            <w:tcW w:w="1158" w:type="dxa"/>
            <w:tcBorders>
              <w:top w:val="single" w:sz="4" w:space="0" w:color="auto"/>
              <w:left w:val="nil"/>
              <w:bottom w:val="single" w:sz="4" w:space="0" w:color="auto"/>
              <w:right w:val="single" w:sz="4" w:space="0" w:color="auto"/>
            </w:tcBorders>
          </w:tcPr>
          <w:p w14:paraId="1072BC29" w14:textId="77777777" w:rsidR="00C36766" w:rsidRDefault="00C36766" w:rsidP="006B2679">
            <w:pPr>
              <w:jc w:val="center"/>
            </w:pPr>
            <w:r>
              <w:t>4.0</w:t>
            </w:r>
          </w:p>
          <w:p w14:paraId="1CA92F2A" w14:textId="77777777" w:rsidR="00C36766" w:rsidRDefault="00C36766" w:rsidP="006B2679">
            <w:pPr>
              <w:jc w:val="center"/>
            </w:pPr>
            <w:r>
              <w:t>0.27</w:t>
            </w:r>
          </w:p>
        </w:tc>
      </w:tr>
    </w:tbl>
    <w:p w14:paraId="3BF8CEB8" w14:textId="77777777" w:rsidR="00C36766" w:rsidRPr="00206789" w:rsidRDefault="00C36766" w:rsidP="00C36766">
      <w:pPr>
        <w:spacing w:after="0"/>
        <w:rPr>
          <w:rFonts w:cstheme="minorHAnsi"/>
        </w:rPr>
      </w:pPr>
    </w:p>
    <w:p w14:paraId="25877F57" w14:textId="77777777" w:rsidR="00C36766" w:rsidRDefault="00C36766"/>
    <w:sectPr w:rsidR="00C36766" w:rsidSect="00C36766">
      <w:footerReference w:type="default" r:id="rId10"/>
      <w:pgSz w:w="12240" w:h="15840"/>
      <w:pgMar w:top="1440" w:right="117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032394"/>
      <w:docPartObj>
        <w:docPartGallery w:val="Page Numbers (Bottom of Page)"/>
        <w:docPartUnique/>
      </w:docPartObj>
    </w:sdtPr>
    <w:sdtEndPr>
      <w:rPr>
        <w:noProof/>
      </w:rPr>
    </w:sdtEndPr>
    <w:sdtContent>
      <w:p w14:paraId="10D67595" w14:textId="77777777" w:rsidR="00000000" w:rsidRDefault="0000000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0E69A1A2" w14:textId="77777777" w:rsidR="00000000" w:rsidRDefault="00000000">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951FB"/>
    <w:multiLevelType w:val="hybridMultilevel"/>
    <w:tmpl w:val="268E89B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DB1A97"/>
    <w:multiLevelType w:val="hybridMultilevel"/>
    <w:tmpl w:val="9E9E7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3079F5"/>
    <w:multiLevelType w:val="hybridMultilevel"/>
    <w:tmpl w:val="A6F0F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2725651">
    <w:abstractNumId w:val="0"/>
  </w:num>
  <w:num w:numId="2" w16cid:durableId="1070157993">
    <w:abstractNumId w:val="1"/>
  </w:num>
  <w:num w:numId="3" w16cid:durableId="1610945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766"/>
    <w:rsid w:val="00C3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ADD1C"/>
  <w15:chartTrackingRefBased/>
  <w15:docId w15:val="{B940B767-17F7-4BAD-9F07-A9150DBC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766"/>
    <w:rPr>
      <w:kern w:val="0"/>
      <w14:ligatures w14:val="none"/>
    </w:rPr>
  </w:style>
  <w:style w:type="paragraph" w:styleId="Heading1">
    <w:name w:val="heading 1"/>
    <w:basedOn w:val="Normal"/>
    <w:next w:val="Normal"/>
    <w:link w:val="Heading1Char"/>
    <w:uiPriority w:val="9"/>
    <w:qFormat/>
    <w:rsid w:val="00C367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367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367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3676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766"/>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C36766"/>
    <w:rPr>
      <w:rFonts w:asciiTheme="majorHAnsi" w:eastAsiaTheme="majorEastAsia" w:hAnsiTheme="majorHAnsi" w:cstheme="majorBidi"/>
      <w:color w:val="2F5496" w:themeColor="accent1" w:themeShade="BF"/>
      <w:kern w:val="0"/>
      <w:sz w:val="26"/>
      <w:szCs w:val="26"/>
      <w14:ligatures w14:val="none"/>
    </w:rPr>
  </w:style>
  <w:style w:type="character" w:customStyle="1" w:styleId="Heading3Char">
    <w:name w:val="Heading 3 Char"/>
    <w:basedOn w:val="DefaultParagraphFont"/>
    <w:link w:val="Heading3"/>
    <w:uiPriority w:val="9"/>
    <w:rsid w:val="00C36766"/>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
    <w:semiHidden/>
    <w:rsid w:val="00C36766"/>
    <w:rPr>
      <w:rFonts w:asciiTheme="majorHAnsi" w:eastAsiaTheme="majorEastAsia" w:hAnsiTheme="majorHAnsi" w:cstheme="majorBidi"/>
      <w:i/>
      <w:iCs/>
      <w:color w:val="2F5496" w:themeColor="accent1" w:themeShade="BF"/>
      <w:kern w:val="0"/>
      <w14:ligatures w14:val="none"/>
    </w:rPr>
  </w:style>
  <w:style w:type="character" w:styleId="Hyperlink">
    <w:name w:val="Hyperlink"/>
    <w:basedOn w:val="DefaultParagraphFont"/>
    <w:uiPriority w:val="99"/>
    <w:unhideWhenUsed/>
    <w:rsid w:val="00C36766"/>
    <w:rPr>
      <w:color w:val="0563C1" w:themeColor="hyperlink"/>
      <w:u w:val="single"/>
    </w:rPr>
  </w:style>
  <w:style w:type="character" w:customStyle="1" w:styleId="UnresolvedMention1">
    <w:name w:val="Unresolved Mention1"/>
    <w:basedOn w:val="DefaultParagraphFont"/>
    <w:uiPriority w:val="99"/>
    <w:semiHidden/>
    <w:unhideWhenUsed/>
    <w:rsid w:val="00C36766"/>
    <w:rPr>
      <w:color w:val="605E5C"/>
      <w:shd w:val="clear" w:color="auto" w:fill="E1DFDD"/>
    </w:rPr>
  </w:style>
  <w:style w:type="paragraph" w:customStyle="1" w:styleId="TableText">
    <w:name w:val="Table Text"/>
    <w:qFormat/>
    <w:rsid w:val="00C36766"/>
    <w:pPr>
      <w:spacing w:after="0" w:line="240" w:lineRule="auto"/>
    </w:pPr>
    <w:rPr>
      <w:rFonts w:ascii="Arial" w:hAnsi="Arial" w:cs="Arial"/>
      <w:color w:val="000000" w:themeColor="text1"/>
      <w:kern w:val="0"/>
      <w14:ligatures w14:val="none"/>
    </w:rPr>
  </w:style>
  <w:style w:type="character" w:styleId="CommentReference">
    <w:name w:val="annotation reference"/>
    <w:basedOn w:val="DefaultParagraphFont"/>
    <w:uiPriority w:val="99"/>
    <w:semiHidden/>
    <w:unhideWhenUsed/>
    <w:rsid w:val="00C36766"/>
    <w:rPr>
      <w:sz w:val="16"/>
      <w:szCs w:val="16"/>
    </w:rPr>
  </w:style>
  <w:style w:type="paragraph" w:styleId="CommentText">
    <w:name w:val="annotation text"/>
    <w:basedOn w:val="Normal"/>
    <w:link w:val="CommentTextChar"/>
    <w:uiPriority w:val="99"/>
    <w:unhideWhenUsed/>
    <w:rsid w:val="00C36766"/>
    <w:pPr>
      <w:spacing w:line="240" w:lineRule="auto"/>
    </w:pPr>
    <w:rPr>
      <w:sz w:val="20"/>
      <w:szCs w:val="20"/>
    </w:rPr>
  </w:style>
  <w:style w:type="character" w:customStyle="1" w:styleId="CommentTextChar">
    <w:name w:val="Comment Text Char"/>
    <w:basedOn w:val="DefaultParagraphFont"/>
    <w:link w:val="CommentText"/>
    <w:uiPriority w:val="99"/>
    <w:rsid w:val="00C36766"/>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36766"/>
    <w:rPr>
      <w:b/>
      <w:bCs/>
    </w:rPr>
  </w:style>
  <w:style w:type="character" w:customStyle="1" w:styleId="CommentSubjectChar">
    <w:name w:val="Comment Subject Char"/>
    <w:basedOn w:val="CommentTextChar"/>
    <w:link w:val="CommentSubject"/>
    <w:uiPriority w:val="99"/>
    <w:semiHidden/>
    <w:rsid w:val="00C36766"/>
    <w:rPr>
      <w:b/>
      <w:bCs/>
      <w:kern w:val="0"/>
      <w:sz w:val="20"/>
      <w:szCs w:val="20"/>
      <w14:ligatures w14:val="none"/>
    </w:rPr>
  </w:style>
  <w:style w:type="table" w:styleId="TableGrid">
    <w:name w:val="Table Grid"/>
    <w:basedOn w:val="TableNormal"/>
    <w:uiPriority w:val="39"/>
    <w:rsid w:val="00C36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36766"/>
    <w:pPr>
      <w:spacing w:after="0" w:line="240" w:lineRule="auto"/>
    </w:pPr>
    <w:rPr>
      <w:kern w:val="0"/>
      <w14:ligatures w14:val="none"/>
    </w:rPr>
  </w:style>
  <w:style w:type="character" w:customStyle="1" w:styleId="UnresolvedMention2">
    <w:name w:val="Unresolved Mention2"/>
    <w:basedOn w:val="DefaultParagraphFont"/>
    <w:uiPriority w:val="99"/>
    <w:semiHidden/>
    <w:unhideWhenUsed/>
    <w:rsid w:val="00C36766"/>
    <w:rPr>
      <w:color w:val="605E5C"/>
      <w:shd w:val="clear" w:color="auto" w:fill="E1DFDD"/>
    </w:rPr>
  </w:style>
  <w:style w:type="paragraph" w:styleId="Header">
    <w:name w:val="header"/>
    <w:basedOn w:val="Normal"/>
    <w:link w:val="HeaderChar"/>
    <w:uiPriority w:val="99"/>
    <w:unhideWhenUsed/>
    <w:rsid w:val="00C367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766"/>
    <w:rPr>
      <w:kern w:val="0"/>
      <w14:ligatures w14:val="none"/>
    </w:rPr>
  </w:style>
  <w:style w:type="paragraph" w:styleId="Footer">
    <w:name w:val="footer"/>
    <w:basedOn w:val="Normal"/>
    <w:link w:val="FooterChar"/>
    <w:uiPriority w:val="99"/>
    <w:unhideWhenUsed/>
    <w:rsid w:val="00C367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766"/>
    <w:rPr>
      <w:kern w:val="0"/>
      <w14:ligatures w14:val="none"/>
    </w:rPr>
  </w:style>
  <w:style w:type="paragraph" w:styleId="Caption">
    <w:name w:val="caption"/>
    <w:basedOn w:val="Normal"/>
    <w:next w:val="Normal"/>
    <w:uiPriority w:val="35"/>
    <w:unhideWhenUsed/>
    <w:qFormat/>
    <w:rsid w:val="00C36766"/>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C36766"/>
    <w:rPr>
      <w:color w:val="954F72" w:themeColor="followedHyperlink"/>
      <w:u w:val="single"/>
    </w:rPr>
  </w:style>
  <w:style w:type="paragraph" w:styleId="BalloonText">
    <w:name w:val="Balloon Text"/>
    <w:basedOn w:val="Normal"/>
    <w:link w:val="BalloonTextChar"/>
    <w:uiPriority w:val="99"/>
    <w:semiHidden/>
    <w:unhideWhenUsed/>
    <w:rsid w:val="00C367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6766"/>
    <w:rPr>
      <w:rFonts w:ascii="Segoe UI" w:hAnsi="Segoe UI" w:cs="Segoe UI"/>
      <w:kern w:val="0"/>
      <w:sz w:val="18"/>
      <w:szCs w:val="18"/>
      <w14:ligatures w14:val="none"/>
    </w:rPr>
  </w:style>
  <w:style w:type="character" w:customStyle="1" w:styleId="UnresolvedMention3">
    <w:name w:val="Unresolved Mention3"/>
    <w:basedOn w:val="DefaultParagraphFont"/>
    <w:uiPriority w:val="99"/>
    <w:semiHidden/>
    <w:unhideWhenUsed/>
    <w:rsid w:val="00C36766"/>
    <w:rPr>
      <w:color w:val="605E5C"/>
      <w:shd w:val="clear" w:color="auto" w:fill="E1DFDD"/>
    </w:rPr>
  </w:style>
  <w:style w:type="character" w:customStyle="1" w:styleId="eop">
    <w:name w:val="eop"/>
    <w:basedOn w:val="DefaultParagraphFont"/>
    <w:rsid w:val="00C36766"/>
  </w:style>
  <w:style w:type="character" w:customStyle="1" w:styleId="normaltextrun">
    <w:name w:val="normaltextrun"/>
    <w:basedOn w:val="DefaultParagraphFont"/>
    <w:rsid w:val="00C36766"/>
  </w:style>
  <w:style w:type="character" w:customStyle="1" w:styleId="spellingerror">
    <w:name w:val="spellingerror"/>
    <w:basedOn w:val="DefaultParagraphFont"/>
    <w:rsid w:val="00C36766"/>
  </w:style>
  <w:style w:type="paragraph" w:styleId="Title">
    <w:name w:val="Title"/>
    <w:basedOn w:val="Normal"/>
    <w:next w:val="Normal"/>
    <w:link w:val="TitleChar"/>
    <w:uiPriority w:val="10"/>
    <w:qFormat/>
    <w:rsid w:val="00C367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6766"/>
    <w:rPr>
      <w:rFonts w:asciiTheme="majorHAnsi" w:eastAsiaTheme="majorEastAsia" w:hAnsiTheme="majorHAnsi" w:cstheme="majorBidi"/>
      <w:spacing w:val="-10"/>
      <w:kern w:val="28"/>
      <w:sz w:val="56"/>
      <w:szCs w:val="56"/>
      <w14:ligatures w14:val="none"/>
    </w:rPr>
  </w:style>
  <w:style w:type="paragraph" w:styleId="TOCHeading">
    <w:name w:val="TOC Heading"/>
    <w:basedOn w:val="Heading1"/>
    <w:next w:val="Normal"/>
    <w:uiPriority w:val="39"/>
    <w:unhideWhenUsed/>
    <w:qFormat/>
    <w:rsid w:val="00C36766"/>
    <w:pPr>
      <w:outlineLvl w:val="9"/>
    </w:pPr>
  </w:style>
  <w:style w:type="paragraph" w:styleId="TOC1">
    <w:name w:val="toc 1"/>
    <w:basedOn w:val="Normal"/>
    <w:next w:val="Normal"/>
    <w:autoRedefine/>
    <w:uiPriority w:val="39"/>
    <w:unhideWhenUsed/>
    <w:rsid w:val="00C36766"/>
    <w:pPr>
      <w:spacing w:after="100"/>
    </w:pPr>
  </w:style>
  <w:style w:type="paragraph" w:styleId="TOC2">
    <w:name w:val="toc 2"/>
    <w:basedOn w:val="Normal"/>
    <w:next w:val="Normal"/>
    <w:autoRedefine/>
    <w:uiPriority w:val="39"/>
    <w:unhideWhenUsed/>
    <w:rsid w:val="00C36766"/>
    <w:pPr>
      <w:spacing w:after="100"/>
      <w:ind w:left="220"/>
    </w:pPr>
  </w:style>
  <w:style w:type="paragraph" w:styleId="TOC3">
    <w:name w:val="toc 3"/>
    <w:basedOn w:val="Normal"/>
    <w:next w:val="Normal"/>
    <w:autoRedefine/>
    <w:uiPriority w:val="39"/>
    <w:unhideWhenUsed/>
    <w:rsid w:val="00C36766"/>
    <w:pPr>
      <w:spacing w:after="100"/>
      <w:ind w:left="440"/>
    </w:pPr>
  </w:style>
  <w:style w:type="paragraph" w:styleId="TableofFigures">
    <w:name w:val="table of figures"/>
    <w:basedOn w:val="Normal"/>
    <w:next w:val="Normal"/>
    <w:uiPriority w:val="99"/>
    <w:unhideWhenUsed/>
    <w:rsid w:val="00C36766"/>
    <w:pPr>
      <w:spacing w:after="0"/>
    </w:pPr>
  </w:style>
  <w:style w:type="paragraph" w:styleId="ListParagraph">
    <w:name w:val="List Paragraph"/>
    <w:basedOn w:val="Normal"/>
    <w:uiPriority w:val="34"/>
    <w:qFormat/>
    <w:rsid w:val="00C36766"/>
    <w:pPr>
      <w:ind w:left="720"/>
      <w:contextualSpacing/>
    </w:pPr>
  </w:style>
  <w:style w:type="paragraph" w:customStyle="1" w:styleId="pf0">
    <w:name w:val="pf0"/>
    <w:basedOn w:val="Normal"/>
    <w:rsid w:val="00C367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36766"/>
    <w:rPr>
      <w:rFonts w:ascii="Segoe UI" w:hAnsi="Segoe UI" w:cs="Segoe UI" w:hint="default"/>
      <w:sz w:val="18"/>
      <w:szCs w:val="18"/>
    </w:rPr>
  </w:style>
  <w:style w:type="character" w:styleId="UnresolvedMention">
    <w:name w:val="Unresolved Mention"/>
    <w:basedOn w:val="DefaultParagraphFont"/>
    <w:uiPriority w:val="99"/>
    <w:semiHidden/>
    <w:unhideWhenUsed/>
    <w:rsid w:val="00C36766"/>
    <w:rPr>
      <w:color w:val="605E5C"/>
      <w:shd w:val="clear" w:color="auto" w:fill="E1DFDD"/>
    </w:rPr>
  </w:style>
  <w:style w:type="paragraph" w:customStyle="1" w:styleId="AcronymTable">
    <w:name w:val="Acronym Table"/>
    <w:qFormat/>
    <w:rsid w:val="00C36766"/>
    <w:pPr>
      <w:spacing w:after="0" w:line="240" w:lineRule="auto"/>
    </w:pPr>
    <w:rPr>
      <w:rFonts w:ascii="Times New Roman" w:eastAsia="Times New Roman" w:hAnsi="Times New Roman" w:cs="Times New Roman"/>
      <w:color w:val="000000"/>
      <w:kern w:val="0"/>
      <w:sz w:val="23"/>
      <w:szCs w:val="2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5.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1701</Words>
  <Characters>9701</Characters>
  <Application>Microsoft Office Word</Application>
  <DocSecurity>0</DocSecurity>
  <Lines>80</Lines>
  <Paragraphs>22</Paragraphs>
  <ScaleCrop>false</ScaleCrop>
  <Company/>
  <LinksUpToDate>false</LinksUpToDate>
  <CharactersWithSpaces>11380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Henderson, E Elizabeth (Elizabeth) CIV USN NIWC PACIFIC CA (USA)</dc:creator>
  <cp:keywords/>
  <dc:description/>
  <cp:lastModifiedBy>Henderson, E Elizabeth (Elizabeth) CIV USN NIWC PACIFIC CA (USA)</cp:lastModifiedBy>
  <cp:revision>1</cp:revision>
  <dcterms:created xsi:type="dcterms:W3CDTF">2024-09-18T08:06:00Z</dcterms:created>
  <dcterms:modified xsi:type="dcterms:W3CDTF">2024-09-18T08:07:00Z</dcterms:modified>
</cp:coreProperties>
</file>