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Heading1"/>
      </w:pPr>
      <w:r w:rsidRPr="00994A3D">
        <w:t>Supplementary Data</w:t>
      </w:r>
    </w:p>
    <w:p w14:paraId="0E0730D8" w14:textId="239D47D1" w:rsidR="00994A3D" w:rsidRPr="00994A3D" w:rsidRDefault="00994A3D" w:rsidP="00994A3D">
      <w:pPr>
        <w:jc w:val="both"/>
        <w:rPr>
          <w:rFonts w:cs="Times New Roman"/>
          <w:szCs w:val="24"/>
        </w:rPr>
      </w:pPr>
      <w:r w:rsidRPr="00994A3D">
        <w:rPr>
          <w:rFonts w:cs="Times New Roman"/>
          <w:szCs w:val="24"/>
        </w:rPr>
        <w:t xml:space="preserve">Supplementary Material should be uploaded separately on submission. Please include any supplementary data, figures and/or tables. </w:t>
      </w:r>
      <w:r w:rsidR="00ED20B5">
        <w:rPr>
          <w:rFonts w:cs="Times New Roman"/>
          <w:szCs w:val="24"/>
        </w:rPr>
        <w:t xml:space="preserve">All supplementary files are deposited to </w:t>
      </w:r>
      <w:proofErr w:type="spellStart"/>
      <w:r w:rsidR="00ED20B5">
        <w:rPr>
          <w:rFonts w:cs="Times New Roman"/>
          <w:szCs w:val="24"/>
        </w:rPr>
        <w:t>FigShare</w:t>
      </w:r>
      <w:proofErr w:type="spellEnd"/>
      <w:r w:rsidR="00ED20B5">
        <w:rPr>
          <w:rFonts w:cs="Times New Roman"/>
          <w:szCs w:val="24"/>
        </w:rPr>
        <w:t xml:space="preserve"> for permanent storage and receive a DOI.</w:t>
      </w:r>
    </w:p>
    <w:p w14:paraId="44E980F8" w14:textId="2A403217" w:rsidR="00994A3D" w:rsidRPr="00994A3D" w:rsidRDefault="00994A3D" w:rsidP="00994A3D">
      <w:pPr>
        <w:spacing w:before="100" w:beforeAutospacing="1" w:after="100" w:afterAutospacing="1"/>
        <w:jc w:val="both"/>
        <w:rPr>
          <w:rFonts w:eastAsia="Times New Roman" w:cs="Times New Roman"/>
          <w:szCs w:val="24"/>
          <w:lang w:val="en-GB" w:eastAsia="en-GB"/>
        </w:rPr>
      </w:pPr>
      <w:r w:rsidRPr="00994A3D">
        <w:rPr>
          <w:rFonts w:eastAsia="Times New Roman" w:cs="Times New Roman"/>
          <w:szCs w:val="24"/>
          <w:lang w:val="en-GB" w:eastAsia="en-GB"/>
        </w:rPr>
        <w:t xml:space="preserve">Supplementary material is not typeset so please ensure that all information is clearly presented, the appropriate caption is included in the file and not in the manuscript, and that the style conforms to the rest of the article. </w:t>
      </w:r>
      <w:r w:rsidR="003123F4">
        <w:rPr>
          <w:rFonts w:eastAsia="Times New Roman" w:cs="Times New Roman"/>
          <w:szCs w:val="24"/>
          <w:lang w:val="en-GB" w:eastAsia="en-GB"/>
        </w:rPr>
        <w:t>To avoid discrepancies between the published article and the supplementary material, please do not add the title, author list, affiliations or correspondence in the supplementary files.</w:t>
      </w:r>
    </w:p>
    <w:p w14:paraId="4D059444" w14:textId="317DCEDB" w:rsidR="00994A3D" w:rsidRDefault="00654E8F" w:rsidP="0001436A">
      <w:pPr>
        <w:pStyle w:val="Heading1"/>
      </w:pPr>
      <w:r w:rsidRPr="00994A3D">
        <w:t>Supplementary Figures and Tables</w:t>
      </w:r>
    </w:p>
    <w:p w14:paraId="427572B6" w14:textId="759FADF3" w:rsidR="003F4F09" w:rsidRDefault="003F4F09" w:rsidP="003F4F09">
      <w:r w:rsidRPr="001D5DA4">
        <w:rPr>
          <w:rFonts w:cs="Times New Roman"/>
          <w:noProof/>
          <w:szCs w:val="24"/>
          <w:u w:val="single"/>
        </w:rPr>
        <mc:AlternateContent>
          <mc:Choice Requires="wps">
            <w:drawing>
              <wp:anchor distT="45720" distB="45720" distL="114300" distR="114300" simplePos="0" relativeHeight="251667456" behindDoc="0" locked="0" layoutInCell="1" allowOverlap="1" wp14:anchorId="66C25EA8" wp14:editId="09E147C1">
                <wp:simplePos x="0" y="0"/>
                <wp:positionH relativeFrom="margin">
                  <wp:align>left</wp:align>
                </wp:positionH>
                <wp:positionV relativeFrom="paragraph">
                  <wp:posOffset>10795</wp:posOffset>
                </wp:positionV>
                <wp:extent cx="5800725" cy="1800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00225"/>
                        </a:xfrm>
                        <a:prstGeom prst="rect">
                          <a:avLst/>
                        </a:prstGeom>
                        <a:solidFill>
                          <a:srgbClr val="FFFFFF"/>
                        </a:solidFill>
                        <a:ln w="9525">
                          <a:solidFill>
                            <a:srgbClr val="000000"/>
                          </a:solidFill>
                          <a:miter lim="800000"/>
                          <a:headEnd/>
                          <a:tailEnd/>
                        </a:ln>
                      </wps:spPr>
                      <wps:txbx>
                        <w:txbxContent>
                          <w:p w14:paraId="283D19A0" w14:textId="5B2B2292" w:rsidR="003F4F09" w:rsidRDefault="003F4F09" w:rsidP="003F4F09">
                            <w:r>
                              <w:rPr>
                                <w:b/>
                                <w:bCs/>
                              </w:rPr>
                              <w:t xml:space="preserve">Supplementary </w:t>
                            </w:r>
                            <w:r w:rsidRPr="001D5DA4">
                              <w:rPr>
                                <w:b/>
                                <w:bCs/>
                              </w:rPr>
                              <w:t>Table 1.</w:t>
                            </w:r>
                            <w:r>
                              <w:rPr>
                                <w:b/>
                                <w:bCs/>
                              </w:rPr>
                              <w:t xml:space="preserve"> </w:t>
                            </w:r>
                            <w:r w:rsidRPr="00F87147">
                              <w:t>Deployment metadata.</w:t>
                            </w:r>
                            <w:r w:rsidRPr="00C422DC">
                              <w:t xml:space="preserve"> </w:t>
                            </w:r>
                            <w:r>
                              <w:rPr>
                                <w:i/>
                                <w:iCs/>
                                <w:color w:val="000000" w:themeColor="text1"/>
                              </w:rPr>
                              <w:t>“</w:t>
                            </w:r>
                            <w:r w:rsidRPr="00FB2A83">
                              <w:rPr>
                                <w:i/>
                                <w:iCs/>
                                <w:color w:val="000000" w:themeColor="text1"/>
                              </w:rPr>
                              <w:t>Deployment date</w:t>
                            </w:r>
                            <w:r>
                              <w:rPr>
                                <w:i/>
                                <w:iCs/>
                                <w:color w:val="000000" w:themeColor="text1"/>
                              </w:rPr>
                              <w:t>”</w:t>
                            </w:r>
                            <w:r w:rsidRPr="00FB2A83">
                              <w:rPr>
                                <w:color w:val="000000" w:themeColor="text1"/>
                              </w:rPr>
                              <w:t>, mm/dd/</w:t>
                            </w:r>
                            <w:proofErr w:type="spellStart"/>
                            <w:r w:rsidRPr="00FB2A83">
                              <w:rPr>
                                <w:color w:val="000000" w:themeColor="text1"/>
                              </w:rPr>
                              <w:t>yyyy</w:t>
                            </w:r>
                            <w:proofErr w:type="spellEnd"/>
                            <w:r w:rsidRPr="00FB2A83">
                              <w:rPr>
                                <w:color w:val="000000" w:themeColor="text1"/>
                              </w:rPr>
                              <w:t xml:space="preserve"> tag was deployed. </w:t>
                            </w:r>
                            <w:r>
                              <w:rPr>
                                <w:color w:val="000000" w:themeColor="text1"/>
                              </w:rPr>
                              <w:t>“</w:t>
                            </w:r>
                            <w:r w:rsidRPr="00FB2A83">
                              <w:rPr>
                                <w:i/>
                                <w:iCs/>
                                <w:color w:val="000000" w:themeColor="text1"/>
                              </w:rPr>
                              <w:t>Tag #</w:t>
                            </w:r>
                            <w:r>
                              <w:rPr>
                                <w:i/>
                                <w:iCs/>
                                <w:color w:val="000000" w:themeColor="text1"/>
                              </w:rPr>
                              <w:t>”</w:t>
                            </w:r>
                            <w:r w:rsidRPr="00FB2A83">
                              <w:rPr>
                                <w:i/>
                                <w:iCs/>
                                <w:color w:val="000000" w:themeColor="text1"/>
                              </w:rPr>
                              <w:t>,</w:t>
                            </w:r>
                            <w:r w:rsidRPr="00FB2A83">
                              <w:rPr>
                                <w:color w:val="000000" w:themeColor="text1"/>
                              </w:rPr>
                              <w:t xml:space="preserve"> individual tag identifiers, alphanumeric tag numbers indicate instances where the same tag was deployed more than once in the same day. </w:t>
                            </w:r>
                            <w:r>
                              <w:rPr>
                                <w:color w:val="000000" w:themeColor="text1"/>
                              </w:rPr>
                              <w:t>“</w:t>
                            </w:r>
                            <w:r w:rsidRPr="00FB2A83">
                              <w:rPr>
                                <w:i/>
                                <w:iCs/>
                                <w:color w:val="000000" w:themeColor="text1"/>
                              </w:rPr>
                              <w:t>Whale ID</w:t>
                            </w:r>
                            <w:r>
                              <w:rPr>
                                <w:i/>
                                <w:iCs/>
                                <w:color w:val="000000" w:themeColor="text1"/>
                              </w:rPr>
                              <w:t>”</w:t>
                            </w:r>
                            <w:r w:rsidRPr="00FB2A83">
                              <w:rPr>
                                <w:i/>
                                <w:iCs/>
                                <w:color w:val="000000" w:themeColor="text1"/>
                              </w:rPr>
                              <w:t>,</w:t>
                            </w:r>
                            <w:r w:rsidRPr="00FB2A83">
                              <w:rPr>
                                <w:color w:val="000000" w:themeColor="text1"/>
                              </w:rPr>
                              <w:t xml:space="preserve"> individual whale catalog identification number (maintained &amp; assigned by CRC). </w:t>
                            </w:r>
                            <w:r>
                              <w:rPr>
                                <w:color w:val="000000" w:themeColor="text1"/>
                              </w:rPr>
                              <w:t>“</w:t>
                            </w:r>
                            <w:r w:rsidRPr="00FB2A83">
                              <w:rPr>
                                <w:i/>
                                <w:iCs/>
                                <w:color w:val="000000" w:themeColor="text1"/>
                              </w:rPr>
                              <w:t>Location</w:t>
                            </w:r>
                            <w:r>
                              <w:rPr>
                                <w:i/>
                                <w:iCs/>
                                <w:color w:val="000000" w:themeColor="text1"/>
                              </w:rPr>
                              <w:t>”</w:t>
                            </w:r>
                            <w:r w:rsidRPr="00FB2A83">
                              <w:rPr>
                                <w:color w:val="000000" w:themeColor="text1"/>
                              </w:rPr>
                              <w:t xml:space="preserve">, general deployment location. </w:t>
                            </w:r>
                            <w:r w:rsidRPr="00FB2A83">
                              <w:rPr>
                                <w:i/>
                                <w:iCs/>
                                <w:color w:val="000000" w:themeColor="text1"/>
                              </w:rPr>
                              <w:t>S.R. (Hz),</w:t>
                            </w:r>
                            <w:r w:rsidRPr="00FB2A83">
                              <w:rPr>
                                <w:color w:val="000000" w:themeColor="text1"/>
                              </w:rPr>
                              <w:t xml:space="preserve"> tag accelerometer sampling rate in hertz. </w:t>
                            </w:r>
                            <w:r>
                              <w:rPr>
                                <w:color w:val="000000" w:themeColor="text1"/>
                              </w:rPr>
                              <w:t>“</w:t>
                            </w:r>
                            <w:r w:rsidRPr="00FB2A83">
                              <w:rPr>
                                <w:i/>
                                <w:iCs/>
                                <w:color w:val="000000" w:themeColor="text1"/>
                              </w:rPr>
                              <w:t>Accel. (</w:t>
                            </w:r>
                            <w:proofErr w:type="spellStart"/>
                            <w:proofErr w:type="gramStart"/>
                            <w:r w:rsidRPr="00FB2A83">
                              <w:rPr>
                                <w:i/>
                                <w:iCs/>
                                <w:color w:val="000000" w:themeColor="text1"/>
                              </w:rPr>
                              <w:t>hh</w:t>
                            </w:r>
                            <w:proofErr w:type="gramEnd"/>
                            <w:r w:rsidRPr="00FB2A83">
                              <w:rPr>
                                <w:i/>
                                <w:iCs/>
                                <w:color w:val="000000" w:themeColor="text1"/>
                              </w:rPr>
                              <w:t>:mm</w:t>
                            </w:r>
                            <w:proofErr w:type="spellEnd"/>
                            <w:r w:rsidRPr="00FB2A83">
                              <w:rPr>
                                <w:i/>
                                <w:iCs/>
                                <w:color w:val="000000" w:themeColor="text1"/>
                              </w:rPr>
                              <w:t>)</w:t>
                            </w:r>
                            <w:r>
                              <w:rPr>
                                <w:i/>
                                <w:iCs/>
                                <w:color w:val="000000" w:themeColor="text1"/>
                              </w:rPr>
                              <w:t>”</w:t>
                            </w:r>
                            <w:r w:rsidRPr="00FB2A83">
                              <w:rPr>
                                <w:i/>
                                <w:iCs/>
                                <w:color w:val="000000" w:themeColor="text1"/>
                              </w:rPr>
                              <w:t xml:space="preserve">, </w:t>
                            </w:r>
                            <w:r w:rsidRPr="00FB2A83">
                              <w:rPr>
                                <w:color w:val="000000" w:themeColor="text1"/>
                              </w:rPr>
                              <w:t xml:space="preserve">cumulative total of available accelerometer data for the deployment. </w:t>
                            </w:r>
                            <w:r>
                              <w:rPr>
                                <w:color w:val="000000" w:themeColor="text1"/>
                              </w:rPr>
                              <w:t>“</w:t>
                            </w:r>
                            <w:r w:rsidRPr="00FB2A83">
                              <w:rPr>
                                <w:i/>
                                <w:iCs/>
                                <w:color w:val="000000" w:themeColor="text1"/>
                              </w:rPr>
                              <w:t>Audio Source</w:t>
                            </w:r>
                            <w:r>
                              <w:rPr>
                                <w:i/>
                                <w:iCs/>
                                <w:color w:val="000000" w:themeColor="text1"/>
                              </w:rPr>
                              <w:t>”</w:t>
                            </w:r>
                            <w:r w:rsidRPr="00FB2A83">
                              <w:rPr>
                                <w:color w:val="000000" w:themeColor="text1"/>
                              </w:rPr>
                              <w:t xml:space="preserve">, source of full-frequency audio data. </w:t>
                            </w:r>
                            <w:r>
                              <w:rPr>
                                <w:color w:val="000000" w:themeColor="text1"/>
                              </w:rPr>
                              <w:t>“</w:t>
                            </w:r>
                            <w:r w:rsidRPr="00FB2A83">
                              <w:rPr>
                                <w:i/>
                                <w:iCs/>
                                <w:color w:val="000000" w:themeColor="text1"/>
                              </w:rPr>
                              <w:t>Aud. (</w:t>
                            </w:r>
                            <w:proofErr w:type="spellStart"/>
                            <w:r w:rsidRPr="00FB2A83">
                              <w:rPr>
                                <w:i/>
                                <w:iCs/>
                                <w:color w:val="000000" w:themeColor="text1"/>
                              </w:rPr>
                              <w:t>hh:mm</w:t>
                            </w:r>
                            <w:proofErr w:type="spellEnd"/>
                            <w:r w:rsidRPr="00FB2A83">
                              <w:rPr>
                                <w:i/>
                                <w:iCs/>
                                <w:color w:val="000000" w:themeColor="text1"/>
                              </w:rPr>
                              <w:t>)</w:t>
                            </w:r>
                            <w:r>
                              <w:rPr>
                                <w:i/>
                                <w:iCs/>
                                <w:color w:val="000000" w:themeColor="text1"/>
                              </w:rPr>
                              <w:t>”</w:t>
                            </w:r>
                            <w:r w:rsidRPr="00FB2A83">
                              <w:rPr>
                                <w:i/>
                                <w:iCs/>
                                <w:color w:val="000000" w:themeColor="text1"/>
                              </w:rPr>
                              <w:t>,</w:t>
                            </w:r>
                            <w:r w:rsidRPr="00FB2A83">
                              <w:rPr>
                                <w:color w:val="000000" w:themeColor="text1"/>
                              </w:rPr>
                              <w:t xml:space="preserve"> cumulative total of available acoustic data for the deployment.</w:t>
                            </w:r>
                            <w:r>
                              <w:rPr>
                                <w:color w:val="000000" w:themeColor="text1"/>
                              </w:rPr>
                              <w:t xml:space="preserve"> </w:t>
                            </w:r>
                            <w:r w:rsidRPr="00C422DC">
                              <w:rPr>
                                <w:color w:val="000000" w:themeColor="text1"/>
                              </w:rPr>
                              <w:t>***</w:t>
                            </w:r>
                            <w:r>
                              <w:rPr>
                                <w:color w:val="000000" w:themeColor="text1"/>
                              </w:rPr>
                              <w:t xml:space="preserve"> Indicates whales not currently assigned identification numbers.</w:t>
                            </w:r>
                            <w:r w:rsidR="004E5CDD">
                              <w:rPr>
                                <w:color w:val="000000" w:themeColor="text1"/>
                              </w:rPr>
                              <w:t xml:space="preserve"> Repeat deployments on same individuals is noted here as italicized rows. </w:t>
                            </w:r>
                          </w:p>
                          <w:p w14:paraId="4B0CD94E" w14:textId="77777777" w:rsidR="003F4F09" w:rsidRPr="001D5DA4" w:rsidRDefault="003F4F09" w:rsidP="003F4F0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25EA8" id="_x0000_t202" coordsize="21600,21600" o:spt="202" path="m,l,21600r21600,l21600,xe">
                <v:stroke joinstyle="miter"/>
                <v:path gradientshapeok="t" o:connecttype="rect"/>
              </v:shapetype>
              <v:shape id="Text Box 2" o:spid="_x0000_s1026" type="#_x0000_t202" style="position:absolute;margin-left:0;margin-top:.85pt;width:456.75pt;height:14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">
                <v:textbox>
                  <w:txbxContent>
                    <w:p w14:paraId="283D19A0" w14:textId="5B2B2292" w:rsidR="003F4F09" w:rsidRDefault="003F4F09" w:rsidP="003F4F09">
                      <w:r>
                        <w:rPr>
                          <w:b/>
                          <w:bCs/>
                        </w:rPr>
                        <w:t xml:space="preserve">Supplementary </w:t>
                      </w:r>
                      <w:r w:rsidRPr="001D5DA4">
                        <w:rPr>
                          <w:b/>
                          <w:bCs/>
                        </w:rPr>
                        <w:t>Table 1.</w:t>
                      </w:r>
                      <w:r>
                        <w:rPr>
                          <w:b/>
                          <w:bCs/>
                        </w:rPr>
                        <w:t xml:space="preserve"> </w:t>
                      </w:r>
                      <w:r w:rsidRPr="00F87147">
                        <w:t>Deployment metadata.</w:t>
                      </w:r>
                      <w:r w:rsidRPr="00C422DC">
                        <w:t xml:space="preserve"> </w:t>
                      </w:r>
                      <w:r>
                        <w:rPr>
                          <w:i/>
                          <w:iCs/>
                          <w:color w:val="000000" w:themeColor="text1"/>
                        </w:rPr>
                        <w:t>“</w:t>
                      </w:r>
                      <w:r w:rsidRPr="00FB2A83">
                        <w:rPr>
                          <w:i/>
                          <w:iCs/>
                          <w:color w:val="000000" w:themeColor="text1"/>
                        </w:rPr>
                        <w:t>Deployment date</w:t>
                      </w:r>
                      <w:r>
                        <w:rPr>
                          <w:i/>
                          <w:iCs/>
                          <w:color w:val="000000" w:themeColor="text1"/>
                        </w:rPr>
                        <w:t>”</w:t>
                      </w:r>
                      <w:r w:rsidRPr="00FB2A83">
                        <w:rPr>
                          <w:color w:val="000000" w:themeColor="text1"/>
                        </w:rPr>
                        <w:t>, mm/dd/</w:t>
                      </w:r>
                      <w:proofErr w:type="spellStart"/>
                      <w:r w:rsidRPr="00FB2A83">
                        <w:rPr>
                          <w:color w:val="000000" w:themeColor="text1"/>
                        </w:rPr>
                        <w:t>yyyy</w:t>
                      </w:r>
                      <w:proofErr w:type="spellEnd"/>
                      <w:r w:rsidRPr="00FB2A83">
                        <w:rPr>
                          <w:color w:val="000000" w:themeColor="text1"/>
                        </w:rPr>
                        <w:t xml:space="preserve"> tag was deployed. </w:t>
                      </w:r>
                      <w:r>
                        <w:rPr>
                          <w:color w:val="000000" w:themeColor="text1"/>
                        </w:rPr>
                        <w:t>“</w:t>
                      </w:r>
                      <w:r w:rsidRPr="00FB2A83">
                        <w:rPr>
                          <w:i/>
                          <w:iCs/>
                          <w:color w:val="000000" w:themeColor="text1"/>
                        </w:rPr>
                        <w:t>Tag #</w:t>
                      </w:r>
                      <w:r>
                        <w:rPr>
                          <w:i/>
                          <w:iCs/>
                          <w:color w:val="000000" w:themeColor="text1"/>
                        </w:rPr>
                        <w:t>”</w:t>
                      </w:r>
                      <w:r w:rsidRPr="00FB2A83">
                        <w:rPr>
                          <w:i/>
                          <w:iCs/>
                          <w:color w:val="000000" w:themeColor="text1"/>
                        </w:rPr>
                        <w:t>,</w:t>
                      </w:r>
                      <w:r w:rsidRPr="00FB2A83">
                        <w:rPr>
                          <w:color w:val="000000" w:themeColor="text1"/>
                        </w:rPr>
                        <w:t xml:space="preserve"> individual tag identifiers, alphanumeric tag numbers indicate instances where the same tag was deployed more than once in the same day. </w:t>
                      </w:r>
                      <w:r>
                        <w:rPr>
                          <w:color w:val="000000" w:themeColor="text1"/>
                        </w:rPr>
                        <w:t>“</w:t>
                      </w:r>
                      <w:r w:rsidRPr="00FB2A83">
                        <w:rPr>
                          <w:i/>
                          <w:iCs/>
                          <w:color w:val="000000" w:themeColor="text1"/>
                        </w:rPr>
                        <w:t>Whale ID</w:t>
                      </w:r>
                      <w:r>
                        <w:rPr>
                          <w:i/>
                          <w:iCs/>
                          <w:color w:val="000000" w:themeColor="text1"/>
                        </w:rPr>
                        <w:t>”</w:t>
                      </w:r>
                      <w:r w:rsidRPr="00FB2A83">
                        <w:rPr>
                          <w:i/>
                          <w:iCs/>
                          <w:color w:val="000000" w:themeColor="text1"/>
                        </w:rPr>
                        <w:t>,</w:t>
                      </w:r>
                      <w:r w:rsidRPr="00FB2A83">
                        <w:rPr>
                          <w:color w:val="000000" w:themeColor="text1"/>
                        </w:rPr>
                        <w:t xml:space="preserve"> individual whale catalog identification number (maintained &amp; assigned by CRC). </w:t>
                      </w:r>
                      <w:r>
                        <w:rPr>
                          <w:color w:val="000000" w:themeColor="text1"/>
                        </w:rPr>
                        <w:t>“</w:t>
                      </w:r>
                      <w:r w:rsidRPr="00FB2A83">
                        <w:rPr>
                          <w:i/>
                          <w:iCs/>
                          <w:color w:val="000000" w:themeColor="text1"/>
                        </w:rPr>
                        <w:t>Location</w:t>
                      </w:r>
                      <w:r>
                        <w:rPr>
                          <w:i/>
                          <w:iCs/>
                          <w:color w:val="000000" w:themeColor="text1"/>
                        </w:rPr>
                        <w:t>”</w:t>
                      </w:r>
                      <w:r w:rsidRPr="00FB2A83">
                        <w:rPr>
                          <w:color w:val="000000" w:themeColor="text1"/>
                        </w:rPr>
                        <w:t xml:space="preserve">, general deployment location. </w:t>
                      </w:r>
                      <w:r w:rsidRPr="00FB2A83">
                        <w:rPr>
                          <w:i/>
                          <w:iCs/>
                          <w:color w:val="000000" w:themeColor="text1"/>
                        </w:rPr>
                        <w:t>S.R. (Hz),</w:t>
                      </w:r>
                      <w:r w:rsidRPr="00FB2A83">
                        <w:rPr>
                          <w:color w:val="000000" w:themeColor="text1"/>
                        </w:rPr>
                        <w:t xml:space="preserve"> tag accelerometer sampling rate in hertz. </w:t>
                      </w:r>
                      <w:r>
                        <w:rPr>
                          <w:color w:val="000000" w:themeColor="text1"/>
                        </w:rPr>
                        <w:t>“</w:t>
                      </w:r>
                      <w:r w:rsidRPr="00FB2A83">
                        <w:rPr>
                          <w:i/>
                          <w:iCs/>
                          <w:color w:val="000000" w:themeColor="text1"/>
                        </w:rPr>
                        <w:t>Accel. (</w:t>
                      </w:r>
                      <w:proofErr w:type="spellStart"/>
                      <w:proofErr w:type="gramStart"/>
                      <w:r w:rsidRPr="00FB2A83">
                        <w:rPr>
                          <w:i/>
                          <w:iCs/>
                          <w:color w:val="000000" w:themeColor="text1"/>
                        </w:rPr>
                        <w:t>hh</w:t>
                      </w:r>
                      <w:proofErr w:type="gramEnd"/>
                      <w:r w:rsidRPr="00FB2A83">
                        <w:rPr>
                          <w:i/>
                          <w:iCs/>
                          <w:color w:val="000000" w:themeColor="text1"/>
                        </w:rPr>
                        <w:t>:mm</w:t>
                      </w:r>
                      <w:proofErr w:type="spellEnd"/>
                      <w:r w:rsidRPr="00FB2A83">
                        <w:rPr>
                          <w:i/>
                          <w:iCs/>
                          <w:color w:val="000000" w:themeColor="text1"/>
                        </w:rPr>
                        <w:t>)</w:t>
                      </w:r>
                      <w:r>
                        <w:rPr>
                          <w:i/>
                          <w:iCs/>
                          <w:color w:val="000000" w:themeColor="text1"/>
                        </w:rPr>
                        <w:t>”</w:t>
                      </w:r>
                      <w:r w:rsidRPr="00FB2A83">
                        <w:rPr>
                          <w:i/>
                          <w:iCs/>
                          <w:color w:val="000000" w:themeColor="text1"/>
                        </w:rPr>
                        <w:t xml:space="preserve">, </w:t>
                      </w:r>
                      <w:r w:rsidRPr="00FB2A83">
                        <w:rPr>
                          <w:color w:val="000000" w:themeColor="text1"/>
                        </w:rPr>
                        <w:t xml:space="preserve">cumulative total of available accelerometer data for the deployment. </w:t>
                      </w:r>
                      <w:r>
                        <w:rPr>
                          <w:color w:val="000000" w:themeColor="text1"/>
                        </w:rPr>
                        <w:t>“</w:t>
                      </w:r>
                      <w:r w:rsidRPr="00FB2A83">
                        <w:rPr>
                          <w:i/>
                          <w:iCs/>
                          <w:color w:val="000000" w:themeColor="text1"/>
                        </w:rPr>
                        <w:t>Audio Source</w:t>
                      </w:r>
                      <w:r>
                        <w:rPr>
                          <w:i/>
                          <w:iCs/>
                          <w:color w:val="000000" w:themeColor="text1"/>
                        </w:rPr>
                        <w:t>”</w:t>
                      </w:r>
                      <w:r w:rsidRPr="00FB2A83">
                        <w:rPr>
                          <w:color w:val="000000" w:themeColor="text1"/>
                        </w:rPr>
                        <w:t xml:space="preserve">, source of full-frequency audio data. </w:t>
                      </w:r>
                      <w:r>
                        <w:rPr>
                          <w:color w:val="000000" w:themeColor="text1"/>
                        </w:rPr>
                        <w:t>“</w:t>
                      </w:r>
                      <w:r w:rsidRPr="00FB2A83">
                        <w:rPr>
                          <w:i/>
                          <w:iCs/>
                          <w:color w:val="000000" w:themeColor="text1"/>
                        </w:rPr>
                        <w:t>Aud. (</w:t>
                      </w:r>
                      <w:proofErr w:type="spellStart"/>
                      <w:r w:rsidRPr="00FB2A83">
                        <w:rPr>
                          <w:i/>
                          <w:iCs/>
                          <w:color w:val="000000" w:themeColor="text1"/>
                        </w:rPr>
                        <w:t>hh:mm</w:t>
                      </w:r>
                      <w:proofErr w:type="spellEnd"/>
                      <w:r w:rsidRPr="00FB2A83">
                        <w:rPr>
                          <w:i/>
                          <w:iCs/>
                          <w:color w:val="000000" w:themeColor="text1"/>
                        </w:rPr>
                        <w:t>)</w:t>
                      </w:r>
                      <w:r>
                        <w:rPr>
                          <w:i/>
                          <w:iCs/>
                          <w:color w:val="000000" w:themeColor="text1"/>
                        </w:rPr>
                        <w:t>”</w:t>
                      </w:r>
                      <w:r w:rsidRPr="00FB2A83">
                        <w:rPr>
                          <w:i/>
                          <w:iCs/>
                          <w:color w:val="000000" w:themeColor="text1"/>
                        </w:rPr>
                        <w:t>,</w:t>
                      </w:r>
                      <w:r w:rsidRPr="00FB2A83">
                        <w:rPr>
                          <w:color w:val="000000" w:themeColor="text1"/>
                        </w:rPr>
                        <w:t xml:space="preserve"> cumulative total of available acoustic data for the deployment.</w:t>
                      </w:r>
                      <w:r>
                        <w:rPr>
                          <w:color w:val="000000" w:themeColor="text1"/>
                        </w:rPr>
                        <w:t xml:space="preserve"> </w:t>
                      </w:r>
                      <w:r w:rsidRPr="00C422DC">
                        <w:rPr>
                          <w:color w:val="000000" w:themeColor="text1"/>
                        </w:rPr>
                        <w:t>***</w:t>
                      </w:r>
                      <w:r>
                        <w:rPr>
                          <w:color w:val="000000" w:themeColor="text1"/>
                        </w:rPr>
                        <w:t xml:space="preserve"> Indicates whales not currently assigned identification numbers.</w:t>
                      </w:r>
                      <w:r w:rsidR="004E5CDD">
                        <w:rPr>
                          <w:color w:val="000000" w:themeColor="text1"/>
                        </w:rPr>
                        <w:t xml:space="preserve"> Repeat deployments on same individuals is noted here as italicized rows. </w:t>
                      </w:r>
                    </w:p>
                    <w:p w14:paraId="4B0CD94E" w14:textId="77777777" w:rsidR="003F4F09" w:rsidRPr="001D5DA4" w:rsidRDefault="003F4F09" w:rsidP="003F4F09">
                      <w:pPr>
                        <w:rPr>
                          <w:b/>
                          <w:bCs/>
                        </w:rPr>
                      </w:pPr>
                    </w:p>
                  </w:txbxContent>
                </v:textbox>
                <w10:wrap type="square" anchorx="margin"/>
              </v:shape>
            </w:pict>
          </mc:Fallback>
        </mc:AlternateContent>
      </w:r>
    </w:p>
    <w:p w14:paraId="1036F74C" w14:textId="115143B8" w:rsidR="003F4F09" w:rsidRDefault="003F4F09" w:rsidP="003F4F09"/>
    <w:p w14:paraId="6C8771C2" w14:textId="0CB33572" w:rsidR="003F4F09" w:rsidRDefault="003F4F09" w:rsidP="003F4F09"/>
    <w:p w14:paraId="52160EAF" w14:textId="10A1D64E" w:rsidR="003F4F09" w:rsidRDefault="003F4F09" w:rsidP="003F4F09"/>
    <w:p w14:paraId="2BA728EE" w14:textId="5A6277BE" w:rsidR="003F4F09" w:rsidRDefault="003F4F09" w:rsidP="003F4F09"/>
    <w:p w14:paraId="0E9894E9" w14:textId="3C3943D4" w:rsidR="003F4F09" w:rsidRDefault="003F4F09" w:rsidP="003F4F09"/>
    <w:tbl>
      <w:tblPr>
        <w:tblStyle w:val="TableGrid"/>
        <w:tblpPr w:leftFromText="180" w:rightFromText="180" w:vertAnchor="text" w:horzAnchor="margin" w:tblpY="16"/>
        <w:tblW w:w="9161" w:type="dxa"/>
        <w:tblLook w:val="04A0" w:firstRow="1" w:lastRow="0" w:firstColumn="1" w:lastColumn="0" w:noHBand="0" w:noVBand="1"/>
      </w:tblPr>
      <w:tblGrid>
        <w:gridCol w:w="1516"/>
        <w:gridCol w:w="1012"/>
        <w:gridCol w:w="1168"/>
        <w:gridCol w:w="1386"/>
        <w:gridCol w:w="670"/>
        <w:gridCol w:w="1170"/>
        <w:gridCol w:w="1069"/>
        <w:gridCol w:w="1170"/>
      </w:tblGrid>
      <w:tr w:rsidR="003F4F09" w:rsidRPr="003460B7" w14:paraId="39945D14" w14:textId="77777777" w:rsidTr="004628B7">
        <w:trPr>
          <w:trHeight w:val="626"/>
        </w:trPr>
        <w:tc>
          <w:tcPr>
            <w:tcW w:w="1516" w:type="dxa"/>
          </w:tcPr>
          <w:p w14:paraId="6CAD86EF" w14:textId="77777777" w:rsidR="003F4F09" w:rsidRPr="003460B7" w:rsidRDefault="003F4F09" w:rsidP="004628B7">
            <w:pPr>
              <w:jc w:val="center"/>
              <w:rPr>
                <w:rFonts w:cs="Times New Roman"/>
                <w:b/>
                <w:bCs/>
              </w:rPr>
            </w:pPr>
            <w:bookmarkStart w:id="0" w:name="_Hlk120605068"/>
            <w:r w:rsidRPr="003460B7">
              <w:rPr>
                <w:rFonts w:cs="Times New Roman"/>
                <w:b/>
                <w:bCs/>
              </w:rPr>
              <w:t>Deployment Date</w:t>
            </w:r>
          </w:p>
        </w:tc>
        <w:tc>
          <w:tcPr>
            <w:tcW w:w="1012" w:type="dxa"/>
          </w:tcPr>
          <w:p w14:paraId="581E6D6B" w14:textId="77777777" w:rsidR="003F4F09" w:rsidRPr="003460B7" w:rsidRDefault="003F4F09" w:rsidP="004628B7">
            <w:pPr>
              <w:jc w:val="center"/>
              <w:rPr>
                <w:rFonts w:cs="Times New Roman"/>
                <w:b/>
                <w:bCs/>
              </w:rPr>
            </w:pPr>
            <w:r w:rsidRPr="003460B7">
              <w:rPr>
                <w:rFonts w:cs="Times New Roman"/>
                <w:b/>
                <w:bCs/>
              </w:rPr>
              <w:t>Tag #</w:t>
            </w:r>
          </w:p>
        </w:tc>
        <w:tc>
          <w:tcPr>
            <w:tcW w:w="1168" w:type="dxa"/>
          </w:tcPr>
          <w:p w14:paraId="22587F9C" w14:textId="77777777" w:rsidR="003F4F09" w:rsidRPr="003460B7" w:rsidRDefault="003F4F09" w:rsidP="004628B7">
            <w:pPr>
              <w:jc w:val="center"/>
              <w:rPr>
                <w:rFonts w:cs="Times New Roman"/>
                <w:b/>
                <w:bCs/>
              </w:rPr>
            </w:pPr>
            <w:r w:rsidRPr="003460B7">
              <w:rPr>
                <w:rFonts w:cs="Times New Roman"/>
                <w:b/>
                <w:bCs/>
              </w:rPr>
              <w:t>Whale ID</w:t>
            </w:r>
          </w:p>
        </w:tc>
        <w:tc>
          <w:tcPr>
            <w:tcW w:w="1386" w:type="dxa"/>
          </w:tcPr>
          <w:p w14:paraId="38244011" w14:textId="77777777" w:rsidR="003F4F09" w:rsidRPr="003460B7" w:rsidRDefault="003F4F09" w:rsidP="004628B7">
            <w:pPr>
              <w:jc w:val="center"/>
              <w:rPr>
                <w:rFonts w:cs="Times New Roman"/>
                <w:b/>
                <w:bCs/>
              </w:rPr>
            </w:pPr>
            <w:r w:rsidRPr="003460B7">
              <w:rPr>
                <w:rFonts w:cs="Times New Roman"/>
                <w:b/>
                <w:bCs/>
              </w:rPr>
              <w:t>Location</w:t>
            </w:r>
          </w:p>
        </w:tc>
        <w:tc>
          <w:tcPr>
            <w:tcW w:w="670" w:type="dxa"/>
          </w:tcPr>
          <w:p w14:paraId="61BA8F16" w14:textId="77777777" w:rsidR="003F4F09" w:rsidRPr="003460B7" w:rsidRDefault="003F4F09" w:rsidP="004628B7">
            <w:pPr>
              <w:jc w:val="center"/>
              <w:rPr>
                <w:rFonts w:cs="Times New Roman"/>
                <w:b/>
                <w:bCs/>
              </w:rPr>
            </w:pPr>
            <w:r w:rsidRPr="003460B7">
              <w:rPr>
                <w:rFonts w:cs="Times New Roman"/>
                <w:b/>
                <w:bCs/>
              </w:rPr>
              <w:t>S.R. (Hz)</w:t>
            </w:r>
          </w:p>
        </w:tc>
        <w:tc>
          <w:tcPr>
            <w:tcW w:w="1170" w:type="dxa"/>
          </w:tcPr>
          <w:p w14:paraId="4D1020B3" w14:textId="77777777" w:rsidR="003F4F09" w:rsidRPr="003460B7" w:rsidRDefault="003F4F09" w:rsidP="004628B7">
            <w:pPr>
              <w:jc w:val="center"/>
              <w:rPr>
                <w:rFonts w:cs="Times New Roman"/>
                <w:b/>
                <w:bCs/>
              </w:rPr>
            </w:pPr>
            <w:r w:rsidRPr="003460B7">
              <w:rPr>
                <w:rFonts w:cs="Times New Roman"/>
                <w:b/>
                <w:bCs/>
              </w:rPr>
              <w:t>Accel. (</w:t>
            </w:r>
            <w:proofErr w:type="spellStart"/>
            <w:proofErr w:type="gramStart"/>
            <w:r w:rsidRPr="003460B7">
              <w:rPr>
                <w:rFonts w:cs="Times New Roman"/>
                <w:b/>
                <w:bCs/>
              </w:rPr>
              <w:t>hh</w:t>
            </w:r>
            <w:proofErr w:type="gramEnd"/>
            <w:r w:rsidRPr="003460B7">
              <w:rPr>
                <w:rFonts w:cs="Times New Roman"/>
                <w:b/>
                <w:bCs/>
              </w:rPr>
              <w:t>:mm</w:t>
            </w:r>
            <w:proofErr w:type="spellEnd"/>
            <w:r w:rsidRPr="003460B7">
              <w:rPr>
                <w:rFonts w:cs="Times New Roman"/>
                <w:b/>
                <w:bCs/>
              </w:rPr>
              <w:t>)</w:t>
            </w:r>
          </w:p>
        </w:tc>
        <w:tc>
          <w:tcPr>
            <w:tcW w:w="1069" w:type="dxa"/>
          </w:tcPr>
          <w:p w14:paraId="7EC34778" w14:textId="77777777" w:rsidR="003F4F09" w:rsidRPr="003460B7" w:rsidRDefault="003F4F09" w:rsidP="004628B7">
            <w:pPr>
              <w:jc w:val="center"/>
              <w:rPr>
                <w:rFonts w:cs="Times New Roman"/>
                <w:b/>
                <w:bCs/>
              </w:rPr>
            </w:pPr>
            <w:r w:rsidRPr="003460B7">
              <w:rPr>
                <w:rFonts w:cs="Times New Roman"/>
                <w:b/>
                <w:bCs/>
              </w:rPr>
              <w:t>Audio Source</w:t>
            </w:r>
          </w:p>
        </w:tc>
        <w:tc>
          <w:tcPr>
            <w:tcW w:w="1170" w:type="dxa"/>
          </w:tcPr>
          <w:p w14:paraId="2499BBA2" w14:textId="77777777" w:rsidR="003F4F09" w:rsidRPr="003460B7" w:rsidRDefault="003F4F09" w:rsidP="004628B7">
            <w:pPr>
              <w:jc w:val="center"/>
              <w:rPr>
                <w:rFonts w:cs="Times New Roman"/>
                <w:b/>
                <w:bCs/>
              </w:rPr>
            </w:pPr>
            <w:r w:rsidRPr="003460B7">
              <w:rPr>
                <w:rFonts w:cs="Times New Roman"/>
                <w:b/>
                <w:bCs/>
              </w:rPr>
              <w:t xml:space="preserve">Aud. </w:t>
            </w:r>
          </w:p>
          <w:p w14:paraId="38C00534" w14:textId="77777777" w:rsidR="003F4F09" w:rsidRPr="003460B7" w:rsidRDefault="003F4F09" w:rsidP="004628B7">
            <w:pPr>
              <w:jc w:val="center"/>
              <w:rPr>
                <w:rFonts w:cs="Times New Roman"/>
                <w:b/>
                <w:bCs/>
              </w:rPr>
            </w:pPr>
            <w:r w:rsidRPr="003460B7">
              <w:rPr>
                <w:rFonts w:cs="Times New Roman"/>
                <w:b/>
                <w:bCs/>
              </w:rPr>
              <w:t>(</w:t>
            </w:r>
            <w:proofErr w:type="spellStart"/>
            <w:proofErr w:type="gramStart"/>
            <w:r w:rsidRPr="003460B7">
              <w:rPr>
                <w:rFonts w:cs="Times New Roman"/>
                <w:b/>
                <w:bCs/>
              </w:rPr>
              <w:t>hh</w:t>
            </w:r>
            <w:proofErr w:type="gramEnd"/>
            <w:r w:rsidRPr="003460B7">
              <w:rPr>
                <w:rFonts w:cs="Times New Roman"/>
                <w:b/>
                <w:bCs/>
              </w:rPr>
              <w:t>:mm</w:t>
            </w:r>
            <w:proofErr w:type="spellEnd"/>
            <w:r w:rsidRPr="003460B7">
              <w:rPr>
                <w:rFonts w:cs="Times New Roman"/>
                <w:b/>
                <w:bCs/>
              </w:rPr>
              <w:t>)</w:t>
            </w:r>
          </w:p>
        </w:tc>
      </w:tr>
      <w:tr w:rsidR="003F4F09" w:rsidRPr="003460B7" w14:paraId="1A88D1EF" w14:textId="77777777" w:rsidTr="004628B7">
        <w:trPr>
          <w:trHeight w:val="208"/>
        </w:trPr>
        <w:tc>
          <w:tcPr>
            <w:tcW w:w="1516" w:type="dxa"/>
          </w:tcPr>
          <w:p w14:paraId="0BC3A328" w14:textId="77777777" w:rsidR="003F4F09" w:rsidRPr="004E5CDD" w:rsidRDefault="003F4F09" w:rsidP="004628B7">
            <w:pPr>
              <w:rPr>
                <w:rFonts w:cs="Times New Roman"/>
                <w:i/>
                <w:iCs/>
              </w:rPr>
            </w:pPr>
            <w:r w:rsidRPr="004E5CDD">
              <w:rPr>
                <w:rFonts w:cs="Times New Roman"/>
                <w:i/>
                <w:iCs/>
              </w:rPr>
              <w:t>03/25/2016</w:t>
            </w:r>
          </w:p>
        </w:tc>
        <w:tc>
          <w:tcPr>
            <w:tcW w:w="1012" w:type="dxa"/>
          </w:tcPr>
          <w:p w14:paraId="6B56F5AB" w14:textId="77777777" w:rsidR="003F4F09" w:rsidRPr="004E5CDD" w:rsidRDefault="003F4F09" w:rsidP="004628B7">
            <w:pPr>
              <w:jc w:val="center"/>
              <w:rPr>
                <w:rFonts w:cs="Times New Roman"/>
                <w:i/>
                <w:iCs/>
              </w:rPr>
            </w:pPr>
            <w:r w:rsidRPr="004E5CDD">
              <w:rPr>
                <w:rFonts w:cs="Times New Roman"/>
                <w:i/>
                <w:iCs/>
              </w:rPr>
              <w:t>22</w:t>
            </w:r>
          </w:p>
        </w:tc>
        <w:tc>
          <w:tcPr>
            <w:tcW w:w="1168" w:type="dxa"/>
          </w:tcPr>
          <w:p w14:paraId="021B8D8C" w14:textId="77777777" w:rsidR="003F4F09" w:rsidRPr="004E5CDD" w:rsidRDefault="003F4F09" w:rsidP="004628B7">
            <w:pPr>
              <w:jc w:val="center"/>
              <w:rPr>
                <w:rFonts w:cs="Times New Roman"/>
                <w:i/>
                <w:iCs/>
              </w:rPr>
            </w:pPr>
            <w:r w:rsidRPr="004E5CDD">
              <w:rPr>
                <w:rFonts w:cs="Times New Roman"/>
                <w:i/>
                <w:iCs/>
              </w:rPr>
              <w:t>CRC-723</w:t>
            </w:r>
          </w:p>
        </w:tc>
        <w:tc>
          <w:tcPr>
            <w:tcW w:w="1386" w:type="dxa"/>
          </w:tcPr>
          <w:p w14:paraId="7611E10A" w14:textId="77777777" w:rsidR="003F4F09" w:rsidRPr="004E5CDD" w:rsidRDefault="003F4F09" w:rsidP="004628B7">
            <w:pPr>
              <w:jc w:val="center"/>
              <w:rPr>
                <w:rFonts w:cs="Times New Roman"/>
                <w:i/>
                <w:iCs/>
              </w:rPr>
            </w:pPr>
            <w:r w:rsidRPr="004E5CDD">
              <w:rPr>
                <w:rFonts w:cs="Times New Roman"/>
                <w:i/>
                <w:iCs/>
              </w:rPr>
              <w:t>Everett, WA.</w:t>
            </w:r>
          </w:p>
        </w:tc>
        <w:tc>
          <w:tcPr>
            <w:tcW w:w="670" w:type="dxa"/>
          </w:tcPr>
          <w:p w14:paraId="26F32AC8" w14:textId="77777777" w:rsidR="003F4F09" w:rsidRPr="004E5CDD" w:rsidRDefault="003F4F09" w:rsidP="004628B7">
            <w:pPr>
              <w:jc w:val="center"/>
              <w:rPr>
                <w:rFonts w:cs="Times New Roman"/>
                <w:i/>
                <w:iCs/>
              </w:rPr>
            </w:pPr>
            <w:r w:rsidRPr="004E5CDD">
              <w:rPr>
                <w:rFonts w:cs="Times New Roman"/>
                <w:i/>
                <w:iCs/>
              </w:rPr>
              <w:t xml:space="preserve">200 </w:t>
            </w:r>
          </w:p>
        </w:tc>
        <w:tc>
          <w:tcPr>
            <w:tcW w:w="1170" w:type="dxa"/>
          </w:tcPr>
          <w:p w14:paraId="59BD05A9" w14:textId="77777777" w:rsidR="003F4F09" w:rsidRPr="004E5CDD" w:rsidRDefault="003F4F09" w:rsidP="004628B7">
            <w:pPr>
              <w:jc w:val="center"/>
              <w:rPr>
                <w:rFonts w:cs="Times New Roman"/>
                <w:i/>
                <w:iCs/>
              </w:rPr>
            </w:pPr>
            <w:r w:rsidRPr="004E5CDD">
              <w:rPr>
                <w:rFonts w:cs="Times New Roman"/>
                <w:i/>
                <w:iCs/>
              </w:rPr>
              <w:t>23:03</w:t>
            </w:r>
          </w:p>
        </w:tc>
        <w:tc>
          <w:tcPr>
            <w:tcW w:w="1069" w:type="dxa"/>
          </w:tcPr>
          <w:p w14:paraId="438EF76A" w14:textId="77777777" w:rsidR="003F4F09" w:rsidRPr="004E5CDD" w:rsidRDefault="003F4F09" w:rsidP="004628B7">
            <w:pPr>
              <w:jc w:val="center"/>
              <w:rPr>
                <w:rFonts w:cs="Times New Roman"/>
                <w:i/>
                <w:iCs/>
              </w:rPr>
            </w:pPr>
            <w:r w:rsidRPr="004E5CDD">
              <w:rPr>
                <w:rFonts w:cs="Times New Roman"/>
                <w:i/>
                <w:iCs/>
              </w:rPr>
              <w:t>Camera</w:t>
            </w:r>
          </w:p>
        </w:tc>
        <w:tc>
          <w:tcPr>
            <w:tcW w:w="1170" w:type="dxa"/>
          </w:tcPr>
          <w:p w14:paraId="5EB6813C" w14:textId="77777777" w:rsidR="003F4F09" w:rsidRPr="004E5CDD" w:rsidRDefault="003F4F09" w:rsidP="004628B7">
            <w:pPr>
              <w:jc w:val="center"/>
              <w:rPr>
                <w:rFonts w:cs="Times New Roman"/>
                <w:i/>
                <w:iCs/>
              </w:rPr>
            </w:pPr>
            <w:r w:rsidRPr="004E5CDD">
              <w:rPr>
                <w:rFonts w:cs="Times New Roman"/>
                <w:i/>
                <w:iCs/>
              </w:rPr>
              <w:t>07:59</w:t>
            </w:r>
          </w:p>
        </w:tc>
      </w:tr>
      <w:tr w:rsidR="003F4F09" w:rsidRPr="003460B7" w14:paraId="637BE10E" w14:textId="77777777" w:rsidTr="004628B7">
        <w:trPr>
          <w:trHeight w:val="208"/>
        </w:trPr>
        <w:tc>
          <w:tcPr>
            <w:tcW w:w="1516" w:type="dxa"/>
          </w:tcPr>
          <w:p w14:paraId="0DEA9053" w14:textId="77777777" w:rsidR="003F4F09" w:rsidRPr="003460B7" w:rsidRDefault="003F4F09" w:rsidP="004628B7">
            <w:pPr>
              <w:rPr>
                <w:rFonts w:cs="Times New Roman"/>
              </w:rPr>
            </w:pPr>
            <w:r w:rsidRPr="003460B7">
              <w:rPr>
                <w:rFonts w:cs="Times New Roman"/>
              </w:rPr>
              <w:t>03/25/2016</w:t>
            </w:r>
          </w:p>
        </w:tc>
        <w:tc>
          <w:tcPr>
            <w:tcW w:w="1012" w:type="dxa"/>
          </w:tcPr>
          <w:p w14:paraId="7AAF731A" w14:textId="77777777" w:rsidR="003F4F09" w:rsidRPr="003460B7" w:rsidRDefault="003F4F09" w:rsidP="004628B7">
            <w:pPr>
              <w:jc w:val="center"/>
              <w:rPr>
                <w:rFonts w:cs="Times New Roman"/>
              </w:rPr>
            </w:pPr>
            <w:r w:rsidRPr="003460B7">
              <w:rPr>
                <w:rFonts w:cs="Times New Roman"/>
              </w:rPr>
              <w:t>25a</w:t>
            </w:r>
          </w:p>
        </w:tc>
        <w:tc>
          <w:tcPr>
            <w:tcW w:w="1168" w:type="dxa"/>
          </w:tcPr>
          <w:p w14:paraId="37DF9A11" w14:textId="77777777" w:rsidR="003F4F09" w:rsidRPr="003460B7" w:rsidRDefault="003F4F09" w:rsidP="004628B7">
            <w:pPr>
              <w:jc w:val="center"/>
              <w:rPr>
                <w:rFonts w:cs="Times New Roman"/>
              </w:rPr>
            </w:pPr>
            <w:r w:rsidRPr="003460B7">
              <w:rPr>
                <w:rFonts w:cs="Times New Roman"/>
              </w:rPr>
              <w:t>CRC-49</w:t>
            </w:r>
          </w:p>
        </w:tc>
        <w:tc>
          <w:tcPr>
            <w:tcW w:w="1386" w:type="dxa"/>
          </w:tcPr>
          <w:p w14:paraId="18264E21" w14:textId="77777777" w:rsidR="003F4F09" w:rsidRPr="003460B7" w:rsidRDefault="003F4F09" w:rsidP="004628B7">
            <w:pPr>
              <w:jc w:val="center"/>
              <w:rPr>
                <w:rFonts w:cs="Times New Roman"/>
              </w:rPr>
            </w:pPr>
            <w:r w:rsidRPr="003460B7">
              <w:rPr>
                <w:rFonts w:cs="Times New Roman"/>
              </w:rPr>
              <w:t>Everett, WA.</w:t>
            </w:r>
          </w:p>
        </w:tc>
        <w:tc>
          <w:tcPr>
            <w:tcW w:w="670" w:type="dxa"/>
          </w:tcPr>
          <w:p w14:paraId="108FF433" w14:textId="77777777" w:rsidR="003F4F09" w:rsidRPr="003460B7" w:rsidRDefault="003F4F09" w:rsidP="004628B7">
            <w:pPr>
              <w:jc w:val="center"/>
              <w:rPr>
                <w:rFonts w:cs="Times New Roman"/>
              </w:rPr>
            </w:pPr>
            <w:r w:rsidRPr="003460B7">
              <w:rPr>
                <w:rFonts w:cs="Times New Roman"/>
              </w:rPr>
              <w:t xml:space="preserve">200 </w:t>
            </w:r>
          </w:p>
        </w:tc>
        <w:tc>
          <w:tcPr>
            <w:tcW w:w="1170" w:type="dxa"/>
          </w:tcPr>
          <w:p w14:paraId="7D980272" w14:textId="77777777" w:rsidR="003F4F09" w:rsidRPr="003460B7" w:rsidRDefault="003F4F09" w:rsidP="004628B7">
            <w:pPr>
              <w:jc w:val="center"/>
              <w:rPr>
                <w:rFonts w:cs="Times New Roman"/>
              </w:rPr>
            </w:pPr>
            <w:r w:rsidRPr="003460B7">
              <w:rPr>
                <w:rFonts w:cs="Times New Roman"/>
              </w:rPr>
              <w:t>00:58</w:t>
            </w:r>
          </w:p>
        </w:tc>
        <w:tc>
          <w:tcPr>
            <w:tcW w:w="1069" w:type="dxa"/>
          </w:tcPr>
          <w:p w14:paraId="4BA2B8EA" w14:textId="77777777" w:rsidR="003F4F09" w:rsidRPr="003460B7" w:rsidRDefault="003F4F09" w:rsidP="004628B7">
            <w:pPr>
              <w:jc w:val="center"/>
              <w:rPr>
                <w:rFonts w:cs="Times New Roman"/>
              </w:rPr>
            </w:pPr>
            <w:r w:rsidRPr="003460B7">
              <w:rPr>
                <w:rFonts w:cs="Times New Roman"/>
              </w:rPr>
              <w:t>Camera</w:t>
            </w:r>
          </w:p>
        </w:tc>
        <w:tc>
          <w:tcPr>
            <w:tcW w:w="1170" w:type="dxa"/>
          </w:tcPr>
          <w:p w14:paraId="3C9CB942" w14:textId="77777777" w:rsidR="003F4F09" w:rsidRPr="003460B7" w:rsidRDefault="003F4F09" w:rsidP="004628B7">
            <w:pPr>
              <w:jc w:val="center"/>
              <w:rPr>
                <w:rFonts w:cs="Times New Roman"/>
              </w:rPr>
            </w:pPr>
            <w:r w:rsidRPr="003460B7">
              <w:rPr>
                <w:rFonts w:cs="Times New Roman"/>
              </w:rPr>
              <w:t>00:55</w:t>
            </w:r>
          </w:p>
        </w:tc>
      </w:tr>
      <w:tr w:rsidR="003F4F09" w:rsidRPr="003460B7" w14:paraId="4C9CAEFF" w14:textId="77777777" w:rsidTr="004628B7">
        <w:trPr>
          <w:trHeight w:val="208"/>
        </w:trPr>
        <w:tc>
          <w:tcPr>
            <w:tcW w:w="1516" w:type="dxa"/>
          </w:tcPr>
          <w:p w14:paraId="2275CC40" w14:textId="77777777" w:rsidR="003F4F09" w:rsidRPr="004E5CDD" w:rsidRDefault="003F4F09" w:rsidP="004628B7">
            <w:pPr>
              <w:rPr>
                <w:rFonts w:cs="Times New Roman"/>
                <w:i/>
                <w:iCs/>
              </w:rPr>
            </w:pPr>
            <w:r w:rsidRPr="004E5CDD">
              <w:rPr>
                <w:rFonts w:cs="Times New Roman"/>
                <w:i/>
                <w:iCs/>
              </w:rPr>
              <w:t>03/25/2016</w:t>
            </w:r>
          </w:p>
        </w:tc>
        <w:tc>
          <w:tcPr>
            <w:tcW w:w="1012" w:type="dxa"/>
          </w:tcPr>
          <w:p w14:paraId="1C2977E3" w14:textId="77777777" w:rsidR="003F4F09" w:rsidRPr="004E5CDD" w:rsidRDefault="003F4F09" w:rsidP="004628B7">
            <w:pPr>
              <w:jc w:val="center"/>
              <w:rPr>
                <w:rFonts w:cs="Times New Roman"/>
                <w:i/>
                <w:iCs/>
              </w:rPr>
            </w:pPr>
            <w:r w:rsidRPr="004E5CDD">
              <w:rPr>
                <w:rFonts w:cs="Times New Roman"/>
                <w:i/>
                <w:iCs/>
              </w:rPr>
              <w:t>25b</w:t>
            </w:r>
          </w:p>
        </w:tc>
        <w:tc>
          <w:tcPr>
            <w:tcW w:w="1168" w:type="dxa"/>
          </w:tcPr>
          <w:p w14:paraId="7DE901A0" w14:textId="77777777" w:rsidR="003F4F09" w:rsidRPr="004E5CDD" w:rsidRDefault="003F4F09" w:rsidP="004628B7">
            <w:pPr>
              <w:jc w:val="center"/>
              <w:rPr>
                <w:rFonts w:cs="Times New Roman"/>
                <w:i/>
                <w:iCs/>
              </w:rPr>
            </w:pPr>
            <w:r w:rsidRPr="004E5CDD">
              <w:rPr>
                <w:rFonts w:cs="Times New Roman"/>
                <w:i/>
                <w:iCs/>
              </w:rPr>
              <w:t>CRC-383</w:t>
            </w:r>
          </w:p>
        </w:tc>
        <w:tc>
          <w:tcPr>
            <w:tcW w:w="1386" w:type="dxa"/>
          </w:tcPr>
          <w:p w14:paraId="6EF03FDF" w14:textId="77777777" w:rsidR="003F4F09" w:rsidRPr="004E5CDD" w:rsidRDefault="003F4F09" w:rsidP="004628B7">
            <w:pPr>
              <w:jc w:val="center"/>
              <w:rPr>
                <w:rFonts w:cs="Times New Roman"/>
                <w:i/>
                <w:iCs/>
              </w:rPr>
            </w:pPr>
            <w:r w:rsidRPr="004E5CDD">
              <w:rPr>
                <w:rFonts w:cs="Times New Roman"/>
                <w:i/>
                <w:iCs/>
              </w:rPr>
              <w:t>Everett, WA.</w:t>
            </w:r>
          </w:p>
        </w:tc>
        <w:tc>
          <w:tcPr>
            <w:tcW w:w="670" w:type="dxa"/>
          </w:tcPr>
          <w:p w14:paraId="11CF4BD2" w14:textId="77777777" w:rsidR="003F4F09" w:rsidRPr="004E5CDD" w:rsidRDefault="003F4F09" w:rsidP="004628B7">
            <w:pPr>
              <w:jc w:val="center"/>
              <w:rPr>
                <w:rFonts w:cs="Times New Roman"/>
                <w:i/>
                <w:iCs/>
              </w:rPr>
            </w:pPr>
            <w:r w:rsidRPr="004E5CDD">
              <w:rPr>
                <w:rFonts w:cs="Times New Roman"/>
                <w:i/>
                <w:iCs/>
              </w:rPr>
              <w:t xml:space="preserve">200 </w:t>
            </w:r>
          </w:p>
        </w:tc>
        <w:tc>
          <w:tcPr>
            <w:tcW w:w="1170" w:type="dxa"/>
          </w:tcPr>
          <w:p w14:paraId="589C69DD" w14:textId="77777777" w:rsidR="003F4F09" w:rsidRPr="004E5CDD" w:rsidRDefault="003F4F09" w:rsidP="004628B7">
            <w:pPr>
              <w:jc w:val="center"/>
              <w:rPr>
                <w:rFonts w:cs="Times New Roman"/>
                <w:i/>
                <w:iCs/>
              </w:rPr>
            </w:pPr>
            <w:r w:rsidRPr="004E5CDD">
              <w:rPr>
                <w:rFonts w:cs="Times New Roman"/>
                <w:i/>
                <w:iCs/>
              </w:rPr>
              <w:t>13:00</w:t>
            </w:r>
          </w:p>
        </w:tc>
        <w:tc>
          <w:tcPr>
            <w:tcW w:w="1069" w:type="dxa"/>
          </w:tcPr>
          <w:p w14:paraId="0396346E" w14:textId="77777777" w:rsidR="003F4F09" w:rsidRPr="004E5CDD" w:rsidRDefault="003F4F09" w:rsidP="004628B7">
            <w:pPr>
              <w:jc w:val="center"/>
              <w:rPr>
                <w:rFonts w:cs="Times New Roman"/>
                <w:i/>
                <w:iCs/>
              </w:rPr>
            </w:pPr>
            <w:r w:rsidRPr="004E5CDD">
              <w:rPr>
                <w:rFonts w:cs="Times New Roman"/>
                <w:i/>
                <w:iCs/>
              </w:rPr>
              <w:t>Camera</w:t>
            </w:r>
          </w:p>
        </w:tc>
        <w:tc>
          <w:tcPr>
            <w:tcW w:w="1170" w:type="dxa"/>
          </w:tcPr>
          <w:p w14:paraId="34661E14" w14:textId="77777777" w:rsidR="003F4F09" w:rsidRPr="004E5CDD" w:rsidRDefault="003F4F09" w:rsidP="004628B7">
            <w:pPr>
              <w:jc w:val="center"/>
              <w:rPr>
                <w:rFonts w:cs="Times New Roman"/>
                <w:i/>
                <w:iCs/>
              </w:rPr>
            </w:pPr>
            <w:r w:rsidRPr="004E5CDD">
              <w:rPr>
                <w:rFonts w:cs="Times New Roman"/>
                <w:i/>
                <w:iCs/>
              </w:rPr>
              <w:t>01:40</w:t>
            </w:r>
          </w:p>
        </w:tc>
      </w:tr>
      <w:tr w:rsidR="003F4F09" w:rsidRPr="003460B7" w14:paraId="17F2D285" w14:textId="77777777" w:rsidTr="004628B7">
        <w:trPr>
          <w:trHeight w:val="208"/>
        </w:trPr>
        <w:tc>
          <w:tcPr>
            <w:tcW w:w="1516" w:type="dxa"/>
          </w:tcPr>
          <w:p w14:paraId="31F23C49" w14:textId="77777777" w:rsidR="003F4F09" w:rsidRPr="004E5CDD" w:rsidRDefault="003F4F09" w:rsidP="004628B7">
            <w:pPr>
              <w:rPr>
                <w:rFonts w:cs="Times New Roman"/>
                <w:i/>
                <w:iCs/>
              </w:rPr>
            </w:pPr>
            <w:r w:rsidRPr="004E5CDD">
              <w:rPr>
                <w:rFonts w:cs="Times New Roman"/>
                <w:i/>
                <w:iCs/>
              </w:rPr>
              <w:t>04/06/2016</w:t>
            </w:r>
          </w:p>
        </w:tc>
        <w:tc>
          <w:tcPr>
            <w:tcW w:w="1012" w:type="dxa"/>
          </w:tcPr>
          <w:p w14:paraId="34FF9995" w14:textId="77777777" w:rsidR="003F4F09" w:rsidRPr="004E5CDD" w:rsidRDefault="003F4F09" w:rsidP="004628B7">
            <w:pPr>
              <w:jc w:val="center"/>
              <w:rPr>
                <w:rFonts w:cs="Times New Roman"/>
                <w:i/>
                <w:iCs/>
              </w:rPr>
            </w:pPr>
            <w:r w:rsidRPr="004E5CDD">
              <w:rPr>
                <w:rFonts w:cs="Times New Roman"/>
                <w:i/>
                <w:iCs/>
              </w:rPr>
              <w:t>21</w:t>
            </w:r>
          </w:p>
        </w:tc>
        <w:tc>
          <w:tcPr>
            <w:tcW w:w="1168" w:type="dxa"/>
          </w:tcPr>
          <w:p w14:paraId="4CB3B388" w14:textId="77777777" w:rsidR="003F4F09" w:rsidRPr="004E5CDD" w:rsidRDefault="003F4F09" w:rsidP="004628B7">
            <w:pPr>
              <w:jc w:val="center"/>
              <w:rPr>
                <w:rFonts w:cs="Times New Roman"/>
                <w:i/>
                <w:iCs/>
              </w:rPr>
            </w:pPr>
            <w:r w:rsidRPr="004E5CDD">
              <w:rPr>
                <w:rFonts w:cs="Times New Roman"/>
                <w:i/>
                <w:iCs/>
              </w:rPr>
              <w:t>CRC-723</w:t>
            </w:r>
          </w:p>
        </w:tc>
        <w:tc>
          <w:tcPr>
            <w:tcW w:w="1386" w:type="dxa"/>
          </w:tcPr>
          <w:p w14:paraId="24FB5069" w14:textId="77777777" w:rsidR="003F4F09" w:rsidRPr="004E5CDD" w:rsidRDefault="003F4F09" w:rsidP="004628B7">
            <w:pPr>
              <w:jc w:val="center"/>
              <w:rPr>
                <w:rFonts w:cs="Times New Roman"/>
                <w:i/>
                <w:iCs/>
              </w:rPr>
            </w:pPr>
            <w:r w:rsidRPr="004E5CDD">
              <w:rPr>
                <w:rFonts w:cs="Times New Roman"/>
                <w:i/>
                <w:iCs/>
              </w:rPr>
              <w:t>Everett, WA.</w:t>
            </w:r>
          </w:p>
        </w:tc>
        <w:tc>
          <w:tcPr>
            <w:tcW w:w="670" w:type="dxa"/>
          </w:tcPr>
          <w:p w14:paraId="5848841D" w14:textId="77777777" w:rsidR="003F4F09" w:rsidRPr="004E5CDD" w:rsidRDefault="003F4F09" w:rsidP="004628B7">
            <w:pPr>
              <w:jc w:val="center"/>
              <w:rPr>
                <w:rFonts w:cs="Times New Roman"/>
                <w:i/>
                <w:iCs/>
              </w:rPr>
            </w:pPr>
            <w:r w:rsidRPr="004E5CDD">
              <w:rPr>
                <w:rFonts w:cs="Times New Roman"/>
                <w:i/>
                <w:iCs/>
              </w:rPr>
              <w:t xml:space="preserve">400 </w:t>
            </w:r>
          </w:p>
        </w:tc>
        <w:tc>
          <w:tcPr>
            <w:tcW w:w="1170" w:type="dxa"/>
          </w:tcPr>
          <w:p w14:paraId="710140AC" w14:textId="77777777" w:rsidR="003F4F09" w:rsidRPr="004E5CDD" w:rsidRDefault="003F4F09" w:rsidP="004628B7">
            <w:pPr>
              <w:jc w:val="center"/>
              <w:rPr>
                <w:rFonts w:cs="Times New Roman"/>
                <w:i/>
                <w:iCs/>
              </w:rPr>
            </w:pPr>
            <w:r w:rsidRPr="004E5CDD">
              <w:rPr>
                <w:rFonts w:cs="Times New Roman"/>
                <w:i/>
                <w:iCs/>
              </w:rPr>
              <w:t>37:38</w:t>
            </w:r>
          </w:p>
        </w:tc>
        <w:tc>
          <w:tcPr>
            <w:tcW w:w="1069" w:type="dxa"/>
          </w:tcPr>
          <w:p w14:paraId="581AF527" w14:textId="77777777" w:rsidR="003F4F09" w:rsidRPr="004E5CDD" w:rsidRDefault="003F4F09" w:rsidP="004628B7">
            <w:pPr>
              <w:jc w:val="center"/>
              <w:rPr>
                <w:rFonts w:cs="Times New Roman"/>
                <w:i/>
                <w:iCs/>
              </w:rPr>
            </w:pPr>
            <w:r w:rsidRPr="004E5CDD">
              <w:rPr>
                <w:rFonts w:cs="Times New Roman"/>
                <w:i/>
                <w:iCs/>
              </w:rPr>
              <w:t>Camera</w:t>
            </w:r>
          </w:p>
        </w:tc>
        <w:tc>
          <w:tcPr>
            <w:tcW w:w="1170" w:type="dxa"/>
          </w:tcPr>
          <w:p w14:paraId="1D3BBDF3" w14:textId="77777777" w:rsidR="003F4F09" w:rsidRPr="004E5CDD" w:rsidRDefault="003F4F09" w:rsidP="004628B7">
            <w:pPr>
              <w:jc w:val="center"/>
              <w:rPr>
                <w:rFonts w:cs="Times New Roman"/>
                <w:i/>
                <w:iCs/>
              </w:rPr>
            </w:pPr>
            <w:r w:rsidRPr="004E5CDD">
              <w:rPr>
                <w:rFonts w:cs="Times New Roman"/>
                <w:i/>
                <w:iCs/>
              </w:rPr>
              <w:t>06:15</w:t>
            </w:r>
          </w:p>
        </w:tc>
      </w:tr>
      <w:tr w:rsidR="003F4F09" w:rsidRPr="003460B7" w14:paraId="17835F8E" w14:textId="77777777" w:rsidTr="004628B7">
        <w:trPr>
          <w:trHeight w:val="208"/>
        </w:trPr>
        <w:tc>
          <w:tcPr>
            <w:tcW w:w="1516" w:type="dxa"/>
          </w:tcPr>
          <w:p w14:paraId="5982F77B" w14:textId="77777777" w:rsidR="003F4F09" w:rsidRPr="003460B7" w:rsidRDefault="003F4F09" w:rsidP="004628B7">
            <w:pPr>
              <w:rPr>
                <w:rFonts w:cs="Times New Roman"/>
              </w:rPr>
            </w:pPr>
            <w:r w:rsidRPr="003460B7">
              <w:rPr>
                <w:rFonts w:cs="Times New Roman"/>
              </w:rPr>
              <w:lastRenderedPageBreak/>
              <w:t>04/06/2016</w:t>
            </w:r>
          </w:p>
        </w:tc>
        <w:tc>
          <w:tcPr>
            <w:tcW w:w="1012" w:type="dxa"/>
          </w:tcPr>
          <w:p w14:paraId="105D083F" w14:textId="77777777" w:rsidR="003F4F09" w:rsidRPr="003460B7" w:rsidRDefault="003F4F09" w:rsidP="004628B7">
            <w:pPr>
              <w:jc w:val="center"/>
              <w:rPr>
                <w:rFonts w:cs="Times New Roman"/>
              </w:rPr>
            </w:pPr>
            <w:r w:rsidRPr="003460B7">
              <w:rPr>
                <w:rFonts w:cs="Times New Roman"/>
              </w:rPr>
              <w:t>22</w:t>
            </w:r>
          </w:p>
        </w:tc>
        <w:tc>
          <w:tcPr>
            <w:tcW w:w="1168" w:type="dxa"/>
          </w:tcPr>
          <w:p w14:paraId="5C121534" w14:textId="77777777" w:rsidR="003F4F09" w:rsidRPr="003460B7" w:rsidRDefault="003F4F09" w:rsidP="004628B7">
            <w:pPr>
              <w:jc w:val="center"/>
              <w:rPr>
                <w:rFonts w:cs="Times New Roman"/>
              </w:rPr>
            </w:pPr>
            <w:r w:rsidRPr="003460B7">
              <w:rPr>
                <w:rFonts w:cs="Times New Roman"/>
              </w:rPr>
              <w:t>CRC-21</w:t>
            </w:r>
          </w:p>
        </w:tc>
        <w:tc>
          <w:tcPr>
            <w:tcW w:w="1386" w:type="dxa"/>
          </w:tcPr>
          <w:p w14:paraId="3CC44E32" w14:textId="77777777" w:rsidR="003F4F09" w:rsidRPr="003460B7" w:rsidRDefault="003F4F09" w:rsidP="004628B7">
            <w:pPr>
              <w:jc w:val="center"/>
              <w:rPr>
                <w:rFonts w:cs="Times New Roman"/>
              </w:rPr>
            </w:pPr>
            <w:r w:rsidRPr="003460B7">
              <w:rPr>
                <w:rFonts w:cs="Times New Roman"/>
              </w:rPr>
              <w:t>Everett, WA.</w:t>
            </w:r>
          </w:p>
        </w:tc>
        <w:tc>
          <w:tcPr>
            <w:tcW w:w="670" w:type="dxa"/>
          </w:tcPr>
          <w:p w14:paraId="51F8B9FE"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4E041958" w14:textId="77777777" w:rsidR="003F4F09" w:rsidRPr="003460B7" w:rsidRDefault="003F4F09" w:rsidP="004628B7">
            <w:pPr>
              <w:jc w:val="center"/>
              <w:rPr>
                <w:rFonts w:cs="Times New Roman"/>
              </w:rPr>
            </w:pPr>
            <w:r w:rsidRPr="003460B7">
              <w:rPr>
                <w:rFonts w:cs="Times New Roman"/>
              </w:rPr>
              <w:t>18:10</w:t>
            </w:r>
          </w:p>
        </w:tc>
        <w:tc>
          <w:tcPr>
            <w:tcW w:w="1069" w:type="dxa"/>
          </w:tcPr>
          <w:p w14:paraId="0E4D172B" w14:textId="77777777" w:rsidR="003F4F09" w:rsidRPr="003460B7" w:rsidRDefault="003F4F09" w:rsidP="004628B7">
            <w:pPr>
              <w:jc w:val="center"/>
              <w:rPr>
                <w:rFonts w:cs="Times New Roman"/>
              </w:rPr>
            </w:pPr>
            <w:r w:rsidRPr="003460B7">
              <w:rPr>
                <w:rFonts w:cs="Times New Roman"/>
              </w:rPr>
              <w:t>Camera</w:t>
            </w:r>
          </w:p>
        </w:tc>
        <w:tc>
          <w:tcPr>
            <w:tcW w:w="1170" w:type="dxa"/>
          </w:tcPr>
          <w:p w14:paraId="3E7E8A10" w14:textId="77777777" w:rsidR="003F4F09" w:rsidRPr="003460B7" w:rsidRDefault="003F4F09" w:rsidP="004628B7">
            <w:pPr>
              <w:jc w:val="center"/>
              <w:rPr>
                <w:rFonts w:cs="Times New Roman"/>
              </w:rPr>
            </w:pPr>
            <w:r w:rsidRPr="003460B7">
              <w:rPr>
                <w:rFonts w:cs="Times New Roman"/>
              </w:rPr>
              <w:t>05:24</w:t>
            </w:r>
          </w:p>
        </w:tc>
      </w:tr>
      <w:tr w:rsidR="003F4F09" w:rsidRPr="003460B7" w14:paraId="4BE937CC" w14:textId="77777777" w:rsidTr="004628B7">
        <w:trPr>
          <w:trHeight w:val="208"/>
        </w:trPr>
        <w:tc>
          <w:tcPr>
            <w:tcW w:w="1516" w:type="dxa"/>
          </w:tcPr>
          <w:p w14:paraId="25F598F6" w14:textId="77777777" w:rsidR="003F4F09" w:rsidRPr="004E5CDD" w:rsidRDefault="003F4F09" w:rsidP="004628B7">
            <w:pPr>
              <w:rPr>
                <w:rFonts w:cs="Times New Roman"/>
                <w:i/>
                <w:iCs/>
              </w:rPr>
            </w:pPr>
            <w:r w:rsidRPr="004E5CDD">
              <w:rPr>
                <w:rFonts w:cs="Times New Roman"/>
                <w:i/>
                <w:iCs/>
              </w:rPr>
              <w:t>04/07/2016</w:t>
            </w:r>
          </w:p>
        </w:tc>
        <w:tc>
          <w:tcPr>
            <w:tcW w:w="1012" w:type="dxa"/>
          </w:tcPr>
          <w:p w14:paraId="59F9EF0E" w14:textId="77777777" w:rsidR="003F4F09" w:rsidRPr="004E5CDD" w:rsidRDefault="003F4F09" w:rsidP="004628B7">
            <w:pPr>
              <w:jc w:val="center"/>
              <w:rPr>
                <w:rFonts w:cs="Times New Roman"/>
                <w:i/>
                <w:iCs/>
              </w:rPr>
            </w:pPr>
            <w:r w:rsidRPr="004E5CDD">
              <w:rPr>
                <w:rFonts w:cs="Times New Roman"/>
                <w:i/>
                <w:iCs/>
              </w:rPr>
              <w:t>25</w:t>
            </w:r>
          </w:p>
        </w:tc>
        <w:tc>
          <w:tcPr>
            <w:tcW w:w="1168" w:type="dxa"/>
          </w:tcPr>
          <w:p w14:paraId="6454D62F" w14:textId="77777777" w:rsidR="003F4F09" w:rsidRPr="004E5CDD" w:rsidRDefault="003F4F09" w:rsidP="004628B7">
            <w:pPr>
              <w:jc w:val="center"/>
              <w:rPr>
                <w:rFonts w:cs="Times New Roman"/>
                <w:i/>
                <w:iCs/>
              </w:rPr>
            </w:pPr>
            <w:r w:rsidRPr="004E5CDD">
              <w:rPr>
                <w:rFonts w:cs="Times New Roman"/>
                <w:i/>
                <w:iCs/>
              </w:rPr>
              <w:t>CRC-383</w:t>
            </w:r>
          </w:p>
        </w:tc>
        <w:tc>
          <w:tcPr>
            <w:tcW w:w="1386" w:type="dxa"/>
          </w:tcPr>
          <w:p w14:paraId="25A9AAB5" w14:textId="77777777" w:rsidR="003F4F09" w:rsidRPr="004E5CDD" w:rsidRDefault="003F4F09" w:rsidP="004628B7">
            <w:pPr>
              <w:jc w:val="center"/>
              <w:rPr>
                <w:rFonts w:cs="Times New Roman"/>
                <w:i/>
                <w:iCs/>
              </w:rPr>
            </w:pPr>
            <w:r w:rsidRPr="004E5CDD">
              <w:rPr>
                <w:rFonts w:cs="Times New Roman"/>
                <w:i/>
                <w:iCs/>
              </w:rPr>
              <w:t>Everett, WA.</w:t>
            </w:r>
          </w:p>
        </w:tc>
        <w:tc>
          <w:tcPr>
            <w:tcW w:w="670" w:type="dxa"/>
          </w:tcPr>
          <w:p w14:paraId="7906AF3A" w14:textId="77777777" w:rsidR="003F4F09" w:rsidRPr="004E5CDD" w:rsidRDefault="003F4F09" w:rsidP="004628B7">
            <w:pPr>
              <w:jc w:val="center"/>
              <w:rPr>
                <w:rFonts w:cs="Times New Roman"/>
                <w:i/>
                <w:iCs/>
              </w:rPr>
            </w:pPr>
            <w:r w:rsidRPr="004E5CDD">
              <w:rPr>
                <w:rFonts w:cs="Times New Roman"/>
                <w:i/>
                <w:iCs/>
              </w:rPr>
              <w:t xml:space="preserve">400 </w:t>
            </w:r>
          </w:p>
        </w:tc>
        <w:tc>
          <w:tcPr>
            <w:tcW w:w="1170" w:type="dxa"/>
          </w:tcPr>
          <w:p w14:paraId="107D3D3C" w14:textId="77777777" w:rsidR="003F4F09" w:rsidRPr="004E5CDD" w:rsidRDefault="003F4F09" w:rsidP="004628B7">
            <w:pPr>
              <w:jc w:val="center"/>
              <w:rPr>
                <w:rFonts w:cs="Times New Roman"/>
                <w:i/>
                <w:iCs/>
              </w:rPr>
            </w:pPr>
            <w:r w:rsidRPr="004E5CDD">
              <w:rPr>
                <w:rFonts w:cs="Times New Roman"/>
                <w:i/>
                <w:iCs/>
              </w:rPr>
              <w:t>04:26</w:t>
            </w:r>
          </w:p>
        </w:tc>
        <w:tc>
          <w:tcPr>
            <w:tcW w:w="1069" w:type="dxa"/>
          </w:tcPr>
          <w:p w14:paraId="2FA2CF56" w14:textId="77777777" w:rsidR="003F4F09" w:rsidRPr="004E5CDD" w:rsidRDefault="003F4F09" w:rsidP="004628B7">
            <w:pPr>
              <w:jc w:val="center"/>
              <w:rPr>
                <w:rFonts w:cs="Times New Roman"/>
                <w:i/>
                <w:iCs/>
              </w:rPr>
            </w:pPr>
            <w:r w:rsidRPr="004E5CDD">
              <w:rPr>
                <w:rFonts w:cs="Times New Roman"/>
                <w:i/>
                <w:iCs/>
              </w:rPr>
              <w:t>Camera</w:t>
            </w:r>
          </w:p>
        </w:tc>
        <w:tc>
          <w:tcPr>
            <w:tcW w:w="1170" w:type="dxa"/>
          </w:tcPr>
          <w:p w14:paraId="13F8D3FC" w14:textId="77777777" w:rsidR="003F4F09" w:rsidRPr="004E5CDD" w:rsidRDefault="003F4F09" w:rsidP="004628B7">
            <w:pPr>
              <w:jc w:val="center"/>
              <w:rPr>
                <w:rFonts w:cs="Times New Roman"/>
                <w:i/>
                <w:iCs/>
              </w:rPr>
            </w:pPr>
            <w:r w:rsidRPr="004E5CDD">
              <w:rPr>
                <w:rFonts w:cs="Times New Roman"/>
                <w:i/>
                <w:iCs/>
              </w:rPr>
              <w:t>04:11</w:t>
            </w:r>
          </w:p>
        </w:tc>
      </w:tr>
      <w:tr w:rsidR="003F4F09" w:rsidRPr="003460B7" w14:paraId="7CE25125" w14:textId="77777777" w:rsidTr="004628B7">
        <w:trPr>
          <w:trHeight w:val="246"/>
        </w:trPr>
        <w:tc>
          <w:tcPr>
            <w:tcW w:w="1516" w:type="dxa"/>
          </w:tcPr>
          <w:p w14:paraId="4D0E715D" w14:textId="77777777" w:rsidR="003F4F09" w:rsidRPr="003460B7" w:rsidRDefault="003F4F09" w:rsidP="004628B7">
            <w:pPr>
              <w:rPr>
                <w:rFonts w:cs="Times New Roman"/>
              </w:rPr>
            </w:pPr>
            <w:r w:rsidRPr="003460B7">
              <w:rPr>
                <w:rFonts w:cs="Times New Roman"/>
              </w:rPr>
              <w:t>09/01/2019</w:t>
            </w:r>
          </w:p>
        </w:tc>
        <w:tc>
          <w:tcPr>
            <w:tcW w:w="1012" w:type="dxa"/>
          </w:tcPr>
          <w:p w14:paraId="3E1FD7F9" w14:textId="77777777" w:rsidR="003F4F09" w:rsidRPr="003460B7" w:rsidRDefault="003F4F09" w:rsidP="004628B7">
            <w:pPr>
              <w:jc w:val="center"/>
              <w:rPr>
                <w:rFonts w:cs="Times New Roman"/>
              </w:rPr>
            </w:pPr>
            <w:r w:rsidRPr="003460B7">
              <w:rPr>
                <w:rFonts w:cs="Times New Roman"/>
              </w:rPr>
              <w:t>47</w:t>
            </w:r>
          </w:p>
        </w:tc>
        <w:tc>
          <w:tcPr>
            <w:tcW w:w="1168" w:type="dxa"/>
          </w:tcPr>
          <w:p w14:paraId="66AD4778" w14:textId="77777777" w:rsidR="003F4F09" w:rsidRPr="003460B7" w:rsidRDefault="003F4F09" w:rsidP="004628B7">
            <w:pPr>
              <w:jc w:val="center"/>
              <w:rPr>
                <w:rFonts w:cs="Times New Roman"/>
              </w:rPr>
            </w:pPr>
            <w:r w:rsidRPr="003460B7">
              <w:rPr>
                <w:rFonts w:cs="Times New Roman"/>
              </w:rPr>
              <w:t>CRC-1863</w:t>
            </w:r>
          </w:p>
        </w:tc>
        <w:tc>
          <w:tcPr>
            <w:tcW w:w="1386" w:type="dxa"/>
          </w:tcPr>
          <w:p w14:paraId="209BA288" w14:textId="77777777" w:rsidR="003F4F09" w:rsidRPr="003460B7" w:rsidRDefault="003F4F09" w:rsidP="004628B7">
            <w:pPr>
              <w:jc w:val="center"/>
              <w:rPr>
                <w:rFonts w:cs="Times New Roman"/>
              </w:rPr>
            </w:pPr>
            <w:r w:rsidRPr="003460B7">
              <w:rPr>
                <w:rFonts w:cs="Times New Roman"/>
              </w:rPr>
              <w:t>WA Coast</w:t>
            </w:r>
          </w:p>
        </w:tc>
        <w:tc>
          <w:tcPr>
            <w:tcW w:w="670" w:type="dxa"/>
          </w:tcPr>
          <w:p w14:paraId="0DB71061"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42FC0BF7" w14:textId="77777777" w:rsidR="003F4F09" w:rsidRPr="003460B7" w:rsidRDefault="003F4F09" w:rsidP="004628B7">
            <w:pPr>
              <w:jc w:val="center"/>
              <w:rPr>
                <w:rFonts w:cs="Times New Roman"/>
              </w:rPr>
            </w:pPr>
            <w:r w:rsidRPr="003460B7">
              <w:rPr>
                <w:rFonts w:cs="Times New Roman"/>
              </w:rPr>
              <w:t>01:35</w:t>
            </w:r>
          </w:p>
        </w:tc>
        <w:tc>
          <w:tcPr>
            <w:tcW w:w="1069" w:type="dxa"/>
          </w:tcPr>
          <w:p w14:paraId="5A63DB72" w14:textId="77777777" w:rsidR="003F4F09" w:rsidRPr="003460B7" w:rsidRDefault="003F4F09" w:rsidP="004628B7">
            <w:pPr>
              <w:jc w:val="center"/>
              <w:rPr>
                <w:rFonts w:cs="Times New Roman"/>
              </w:rPr>
            </w:pPr>
            <w:r w:rsidRPr="003460B7">
              <w:rPr>
                <w:rFonts w:cs="Times New Roman"/>
              </w:rPr>
              <w:t>None</w:t>
            </w:r>
          </w:p>
        </w:tc>
        <w:tc>
          <w:tcPr>
            <w:tcW w:w="1170" w:type="dxa"/>
          </w:tcPr>
          <w:p w14:paraId="43E680A7" w14:textId="77777777" w:rsidR="003F4F09" w:rsidRPr="003460B7" w:rsidRDefault="003F4F09" w:rsidP="004628B7">
            <w:pPr>
              <w:jc w:val="center"/>
              <w:rPr>
                <w:rFonts w:cs="Times New Roman"/>
              </w:rPr>
            </w:pPr>
            <w:r w:rsidRPr="003460B7">
              <w:rPr>
                <w:rFonts w:cs="Times New Roman"/>
              </w:rPr>
              <w:t>00:00</w:t>
            </w:r>
          </w:p>
        </w:tc>
      </w:tr>
      <w:tr w:rsidR="003F4F09" w:rsidRPr="003460B7" w14:paraId="1F17939E" w14:textId="77777777" w:rsidTr="004628B7">
        <w:trPr>
          <w:trHeight w:val="273"/>
        </w:trPr>
        <w:tc>
          <w:tcPr>
            <w:tcW w:w="1516" w:type="dxa"/>
          </w:tcPr>
          <w:p w14:paraId="114FE76A" w14:textId="77777777" w:rsidR="003F4F09" w:rsidRPr="003460B7" w:rsidRDefault="003F4F09" w:rsidP="004628B7">
            <w:pPr>
              <w:rPr>
                <w:rFonts w:cs="Times New Roman"/>
              </w:rPr>
            </w:pPr>
            <w:r w:rsidRPr="003460B7">
              <w:rPr>
                <w:rFonts w:cs="Times New Roman"/>
              </w:rPr>
              <w:t>09/02/2019</w:t>
            </w:r>
          </w:p>
        </w:tc>
        <w:tc>
          <w:tcPr>
            <w:tcW w:w="1012" w:type="dxa"/>
          </w:tcPr>
          <w:p w14:paraId="416D816F" w14:textId="77777777" w:rsidR="003F4F09" w:rsidRPr="003460B7" w:rsidRDefault="003F4F09" w:rsidP="004628B7">
            <w:pPr>
              <w:jc w:val="center"/>
              <w:rPr>
                <w:rFonts w:cs="Times New Roman"/>
              </w:rPr>
            </w:pPr>
            <w:r w:rsidRPr="003460B7">
              <w:rPr>
                <w:rFonts w:cs="Times New Roman"/>
              </w:rPr>
              <w:t>46</w:t>
            </w:r>
          </w:p>
        </w:tc>
        <w:tc>
          <w:tcPr>
            <w:tcW w:w="1168" w:type="dxa"/>
          </w:tcPr>
          <w:p w14:paraId="210B5472" w14:textId="77777777" w:rsidR="003F4F09" w:rsidRPr="003460B7" w:rsidRDefault="003F4F09" w:rsidP="004628B7">
            <w:pPr>
              <w:jc w:val="center"/>
              <w:rPr>
                <w:rFonts w:cs="Times New Roman"/>
              </w:rPr>
            </w:pPr>
            <w:r w:rsidRPr="003460B7">
              <w:rPr>
                <w:rFonts w:cs="Times New Roman"/>
              </w:rPr>
              <w:t>CRC-2354</w:t>
            </w:r>
          </w:p>
        </w:tc>
        <w:tc>
          <w:tcPr>
            <w:tcW w:w="1386" w:type="dxa"/>
          </w:tcPr>
          <w:p w14:paraId="4AB35A14" w14:textId="77777777" w:rsidR="003F4F09" w:rsidRPr="003460B7" w:rsidRDefault="003F4F09" w:rsidP="004628B7">
            <w:pPr>
              <w:jc w:val="center"/>
              <w:rPr>
                <w:rFonts w:cs="Times New Roman"/>
              </w:rPr>
            </w:pPr>
            <w:r w:rsidRPr="003460B7">
              <w:rPr>
                <w:rFonts w:cs="Times New Roman"/>
              </w:rPr>
              <w:t>WA Coast</w:t>
            </w:r>
          </w:p>
        </w:tc>
        <w:tc>
          <w:tcPr>
            <w:tcW w:w="670" w:type="dxa"/>
          </w:tcPr>
          <w:p w14:paraId="5D9381BD"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7EE50CA5" w14:textId="77777777" w:rsidR="003F4F09" w:rsidRPr="003460B7" w:rsidRDefault="003F4F09" w:rsidP="004628B7">
            <w:pPr>
              <w:jc w:val="center"/>
              <w:rPr>
                <w:rFonts w:cs="Times New Roman"/>
              </w:rPr>
            </w:pPr>
            <w:r w:rsidRPr="003460B7">
              <w:rPr>
                <w:rFonts w:cs="Times New Roman"/>
              </w:rPr>
              <w:t>00:08</w:t>
            </w:r>
          </w:p>
        </w:tc>
        <w:tc>
          <w:tcPr>
            <w:tcW w:w="1069" w:type="dxa"/>
          </w:tcPr>
          <w:p w14:paraId="3422FFBE" w14:textId="77777777" w:rsidR="003F4F09" w:rsidRPr="003460B7" w:rsidRDefault="003F4F09" w:rsidP="004628B7">
            <w:pPr>
              <w:jc w:val="center"/>
              <w:rPr>
                <w:rFonts w:cs="Times New Roman"/>
              </w:rPr>
            </w:pPr>
            <w:r w:rsidRPr="003460B7">
              <w:rPr>
                <w:rFonts w:cs="Times New Roman"/>
              </w:rPr>
              <w:t>Camera</w:t>
            </w:r>
          </w:p>
        </w:tc>
        <w:tc>
          <w:tcPr>
            <w:tcW w:w="1170" w:type="dxa"/>
          </w:tcPr>
          <w:p w14:paraId="3DB9E1C8" w14:textId="77777777" w:rsidR="003F4F09" w:rsidRPr="003460B7" w:rsidRDefault="003F4F09" w:rsidP="004628B7">
            <w:pPr>
              <w:jc w:val="center"/>
              <w:rPr>
                <w:rFonts w:cs="Times New Roman"/>
              </w:rPr>
            </w:pPr>
            <w:r w:rsidRPr="003460B7">
              <w:rPr>
                <w:rFonts w:cs="Times New Roman"/>
              </w:rPr>
              <w:t>00:08</w:t>
            </w:r>
          </w:p>
        </w:tc>
      </w:tr>
      <w:tr w:rsidR="003F4F09" w:rsidRPr="003460B7" w14:paraId="06D6051C" w14:textId="77777777" w:rsidTr="004628B7">
        <w:trPr>
          <w:trHeight w:val="309"/>
        </w:trPr>
        <w:tc>
          <w:tcPr>
            <w:tcW w:w="1516" w:type="dxa"/>
          </w:tcPr>
          <w:p w14:paraId="6686E5B2" w14:textId="77777777" w:rsidR="003F4F09" w:rsidRPr="003460B7" w:rsidRDefault="003F4F09" w:rsidP="004628B7">
            <w:pPr>
              <w:rPr>
                <w:rFonts w:cs="Times New Roman"/>
              </w:rPr>
            </w:pPr>
            <w:r w:rsidRPr="003460B7">
              <w:rPr>
                <w:rFonts w:cs="Times New Roman"/>
              </w:rPr>
              <w:t>09/02/2019</w:t>
            </w:r>
          </w:p>
        </w:tc>
        <w:tc>
          <w:tcPr>
            <w:tcW w:w="1012" w:type="dxa"/>
          </w:tcPr>
          <w:p w14:paraId="6026BA93" w14:textId="77777777" w:rsidR="003F4F09" w:rsidRPr="003460B7" w:rsidRDefault="003F4F09" w:rsidP="004628B7">
            <w:pPr>
              <w:jc w:val="center"/>
              <w:rPr>
                <w:rFonts w:cs="Times New Roman"/>
              </w:rPr>
            </w:pPr>
            <w:r w:rsidRPr="003460B7">
              <w:rPr>
                <w:rFonts w:cs="Times New Roman"/>
              </w:rPr>
              <w:t>47</w:t>
            </w:r>
          </w:p>
        </w:tc>
        <w:tc>
          <w:tcPr>
            <w:tcW w:w="1168" w:type="dxa"/>
          </w:tcPr>
          <w:p w14:paraId="48D07C3C" w14:textId="77777777" w:rsidR="003F4F09" w:rsidRPr="003460B7" w:rsidRDefault="003F4F09" w:rsidP="004628B7">
            <w:pPr>
              <w:jc w:val="center"/>
              <w:rPr>
                <w:rFonts w:cs="Times New Roman"/>
              </w:rPr>
            </w:pPr>
            <w:r w:rsidRPr="003460B7">
              <w:rPr>
                <w:rFonts w:cs="Times New Roman"/>
              </w:rPr>
              <w:t>CRC-2243</w:t>
            </w:r>
          </w:p>
        </w:tc>
        <w:tc>
          <w:tcPr>
            <w:tcW w:w="1386" w:type="dxa"/>
          </w:tcPr>
          <w:p w14:paraId="013AD3AE" w14:textId="77777777" w:rsidR="003F4F09" w:rsidRPr="003460B7" w:rsidRDefault="003F4F09" w:rsidP="004628B7">
            <w:pPr>
              <w:jc w:val="center"/>
              <w:rPr>
                <w:rFonts w:cs="Times New Roman"/>
              </w:rPr>
            </w:pPr>
            <w:r w:rsidRPr="003460B7">
              <w:rPr>
                <w:rFonts w:cs="Times New Roman"/>
              </w:rPr>
              <w:t>WA Coast</w:t>
            </w:r>
          </w:p>
        </w:tc>
        <w:tc>
          <w:tcPr>
            <w:tcW w:w="670" w:type="dxa"/>
          </w:tcPr>
          <w:p w14:paraId="48D7716F"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0C278426" w14:textId="77777777" w:rsidR="003F4F09" w:rsidRPr="003460B7" w:rsidRDefault="003F4F09" w:rsidP="004628B7">
            <w:pPr>
              <w:jc w:val="center"/>
              <w:rPr>
                <w:rFonts w:cs="Times New Roman"/>
              </w:rPr>
            </w:pPr>
            <w:r w:rsidRPr="003460B7">
              <w:rPr>
                <w:rFonts w:cs="Times New Roman"/>
              </w:rPr>
              <w:t>00:08</w:t>
            </w:r>
          </w:p>
        </w:tc>
        <w:tc>
          <w:tcPr>
            <w:tcW w:w="1069" w:type="dxa"/>
          </w:tcPr>
          <w:p w14:paraId="6305560F" w14:textId="77777777" w:rsidR="003F4F09" w:rsidRPr="003460B7" w:rsidRDefault="003F4F09" w:rsidP="004628B7">
            <w:pPr>
              <w:jc w:val="center"/>
              <w:rPr>
                <w:rFonts w:cs="Times New Roman"/>
              </w:rPr>
            </w:pPr>
            <w:r w:rsidRPr="003460B7">
              <w:rPr>
                <w:rFonts w:cs="Times New Roman"/>
              </w:rPr>
              <w:t>Camera</w:t>
            </w:r>
          </w:p>
        </w:tc>
        <w:tc>
          <w:tcPr>
            <w:tcW w:w="1170" w:type="dxa"/>
          </w:tcPr>
          <w:p w14:paraId="5EC35663" w14:textId="77777777" w:rsidR="003F4F09" w:rsidRPr="003460B7" w:rsidRDefault="003F4F09" w:rsidP="004628B7">
            <w:pPr>
              <w:jc w:val="center"/>
              <w:rPr>
                <w:rFonts w:cs="Times New Roman"/>
              </w:rPr>
            </w:pPr>
            <w:r w:rsidRPr="003460B7">
              <w:rPr>
                <w:rFonts w:cs="Times New Roman"/>
              </w:rPr>
              <w:t>00:08</w:t>
            </w:r>
          </w:p>
        </w:tc>
      </w:tr>
      <w:tr w:rsidR="003F4F09" w:rsidRPr="003460B7" w14:paraId="0A252A1F" w14:textId="77777777" w:rsidTr="004628B7">
        <w:trPr>
          <w:trHeight w:val="208"/>
        </w:trPr>
        <w:tc>
          <w:tcPr>
            <w:tcW w:w="1516" w:type="dxa"/>
          </w:tcPr>
          <w:p w14:paraId="5B8EC149" w14:textId="77777777" w:rsidR="003F4F09" w:rsidRPr="003460B7" w:rsidRDefault="003F4F09" w:rsidP="004628B7">
            <w:pPr>
              <w:rPr>
                <w:rFonts w:cs="Times New Roman"/>
              </w:rPr>
            </w:pPr>
            <w:r w:rsidRPr="003460B7">
              <w:rPr>
                <w:rFonts w:cs="Times New Roman"/>
              </w:rPr>
              <w:t>04/15/2021</w:t>
            </w:r>
          </w:p>
        </w:tc>
        <w:tc>
          <w:tcPr>
            <w:tcW w:w="1012" w:type="dxa"/>
          </w:tcPr>
          <w:p w14:paraId="0E99FD9E" w14:textId="77777777" w:rsidR="003F4F09" w:rsidRPr="003460B7" w:rsidRDefault="003F4F09" w:rsidP="004628B7">
            <w:pPr>
              <w:jc w:val="center"/>
              <w:rPr>
                <w:rFonts w:cs="Times New Roman"/>
              </w:rPr>
            </w:pPr>
            <w:r w:rsidRPr="003460B7">
              <w:rPr>
                <w:rFonts w:cs="Times New Roman"/>
              </w:rPr>
              <w:t>58</w:t>
            </w:r>
          </w:p>
        </w:tc>
        <w:tc>
          <w:tcPr>
            <w:tcW w:w="1168" w:type="dxa"/>
          </w:tcPr>
          <w:p w14:paraId="44A33FAF" w14:textId="77777777" w:rsidR="003F4F09" w:rsidRPr="003460B7" w:rsidRDefault="003F4F09" w:rsidP="004628B7">
            <w:pPr>
              <w:jc w:val="center"/>
              <w:rPr>
                <w:rFonts w:cs="Times New Roman"/>
              </w:rPr>
            </w:pPr>
            <w:r w:rsidRPr="003460B7">
              <w:rPr>
                <w:rFonts w:cs="Times New Roman"/>
              </w:rPr>
              <w:t>CRC-531</w:t>
            </w:r>
          </w:p>
        </w:tc>
        <w:tc>
          <w:tcPr>
            <w:tcW w:w="1386" w:type="dxa"/>
          </w:tcPr>
          <w:p w14:paraId="45CEF9A3" w14:textId="77777777" w:rsidR="003F4F09" w:rsidRPr="003460B7" w:rsidRDefault="003F4F09" w:rsidP="004628B7">
            <w:pPr>
              <w:jc w:val="center"/>
              <w:rPr>
                <w:rFonts w:cs="Times New Roman"/>
              </w:rPr>
            </w:pPr>
            <w:r w:rsidRPr="003460B7">
              <w:rPr>
                <w:rFonts w:cs="Times New Roman"/>
              </w:rPr>
              <w:t>Everett, WA.</w:t>
            </w:r>
          </w:p>
        </w:tc>
        <w:tc>
          <w:tcPr>
            <w:tcW w:w="670" w:type="dxa"/>
          </w:tcPr>
          <w:p w14:paraId="304BAC9F"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622A1166" w14:textId="77777777" w:rsidR="003F4F09" w:rsidRPr="003460B7" w:rsidRDefault="003F4F09" w:rsidP="004628B7">
            <w:pPr>
              <w:jc w:val="center"/>
              <w:rPr>
                <w:rFonts w:cs="Times New Roman"/>
              </w:rPr>
            </w:pPr>
            <w:r w:rsidRPr="003460B7">
              <w:rPr>
                <w:rFonts w:cs="Times New Roman"/>
              </w:rPr>
              <w:t>27:57</w:t>
            </w:r>
          </w:p>
        </w:tc>
        <w:tc>
          <w:tcPr>
            <w:tcW w:w="1069" w:type="dxa"/>
          </w:tcPr>
          <w:p w14:paraId="02EA5465" w14:textId="77777777" w:rsidR="003F4F09" w:rsidRPr="003460B7" w:rsidRDefault="003F4F09" w:rsidP="004628B7">
            <w:pPr>
              <w:jc w:val="center"/>
              <w:rPr>
                <w:rFonts w:cs="Times New Roman"/>
              </w:rPr>
            </w:pPr>
            <w:r w:rsidRPr="003460B7">
              <w:rPr>
                <w:rFonts w:cs="Times New Roman"/>
              </w:rPr>
              <w:t>HTI 96</w:t>
            </w:r>
          </w:p>
        </w:tc>
        <w:tc>
          <w:tcPr>
            <w:tcW w:w="1170" w:type="dxa"/>
          </w:tcPr>
          <w:p w14:paraId="72B44E1A" w14:textId="77777777" w:rsidR="003F4F09" w:rsidRPr="003460B7" w:rsidRDefault="003F4F09" w:rsidP="004628B7">
            <w:pPr>
              <w:jc w:val="center"/>
              <w:rPr>
                <w:rFonts w:cs="Times New Roman"/>
              </w:rPr>
            </w:pPr>
            <w:r w:rsidRPr="003460B7">
              <w:rPr>
                <w:rFonts w:cs="Times New Roman"/>
              </w:rPr>
              <w:t>15:39</w:t>
            </w:r>
          </w:p>
        </w:tc>
      </w:tr>
      <w:tr w:rsidR="003F4F09" w:rsidRPr="003460B7" w14:paraId="70D7BCEB" w14:textId="77777777" w:rsidTr="004628B7">
        <w:trPr>
          <w:trHeight w:val="208"/>
        </w:trPr>
        <w:tc>
          <w:tcPr>
            <w:tcW w:w="1516" w:type="dxa"/>
          </w:tcPr>
          <w:p w14:paraId="4ECD963E" w14:textId="77777777" w:rsidR="003F4F09" w:rsidRPr="003460B7" w:rsidRDefault="003F4F09" w:rsidP="004628B7">
            <w:pPr>
              <w:rPr>
                <w:rFonts w:cs="Times New Roman"/>
              </w:rPr>
            </w:pPr>
            <w:r w:rsidRPr="003460B7">
              <w:rPr>
                <w:rFonts w:cs="Times New Roman"/>
              </w:rPr>
              <w:t>04/15/2021</w:t>
            </w:r>
          </w:p>
        </w:tc>
        <w:tc>
          <w:tcPr>
            <w:tcW w:w="1012" w:type="dxa"/>
          </w:tcPr>
          <w:p w14:paraId="40099E18" w14:textId="77777777" w:rsidR="003F4F09" w:rsidRPr="003460B7" w:rsidRDefault="003F4F09" w:rsidP="004628B7">
            <w:pPr>
              <w:jc w:val="center"/>
              <w:rPr>
                <w:rFonts w:cs="Times New Roman"/>
              </w:rPr>
            </w:pPr>
            <w:r w:rsidRPr="003460B7">
              <w:rPr>
                <w:rFonts w:cs="Times New Roman"/>
              </w:rPr>
              <w:t>71</w:t>
            </w:r>
          </w:p>
        </w:tc>
        <w:tc>
          <w:tcPr>
            <w:tcW w:w="1168" w:type="dxa"/>
          </w:tcPr>
          <w:p w14:paraId="4C02C2D4" w14:textId="77777777" w:rsidR="003F4F09" w:rsidRPr="003460B7" w:rsidRDefault="003F4F09" w:rsidP="004628B7">
            <w:pPr>
              <w:jc w:val="center"/>
              <w:rPr>
                <w:rFonts w:cs="Times New Roman"/>
                <w:b/>
                <w:bCs/>
              </w:rPr>
            </w:pPr>
            <w:r w:rsidRPr="003460B7">
              <w:rPr>
                <w:rFonts w:cs="Times New Roman"/>
                <w:b/>
                <w:bCs/>
              </w:rPr>
              <w:t>***</w:t>
            </w:r>
          </w:p>
        </w:tc>
        <w:tc>
          <w:tcPr>
            <w:tcW w:w="1386" w:type="dxa"/>
          </w:tcPr>
          <w:p w14:paraId="20F91D21" w14:textId="77777777" w:rsidR="003F4F09" w:rsidRPr="003460B7" w:rsidRDefault="003F4F09" w:rsidP="004628B7">
            <w:pPr>
              <w:jc w:val="center"/>
              <w:rPr>
                <w:rFonts w:cs="Times New Roman"/>
              </w:rPr>
            </w:pPr>
            <w:r w:rsidRPr="003460B7">
              <w:rPr>
                <w:rFonts w:cs="Times New Roman"/>
              </w:rPr>
              <w:t>Everett, WA.</w:t>
            </w:r>
          </w:p>
        </w:tc>
        <w:tc>
          <w:tcPr>
            <w:tcW w:w="670" w:type="dxa"/>
          </w:tcPr>
          <w:p w14:paraId="0FDF33DD"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00D55398" w14:textId="77777777" w:rsidR="003F4F09" w:rsidRPr="003460B7" w:rsidRDefault="003F4F09" w:rsidP="004628B7">
            <w:pPr>
              <w:jc w:val="center"/>
              <w:rPr>
                <w:rFonts w:cs="Times New Roman"/>
              </w:rPr>
            </w:pPr>
            <w:r w:rsidRPr="003460B7">
              <w:rPr>
                <w:rFonts w:cs="Times New Roman"/>
              </w:rPr>
              <w:t>01:20</w:t>
            </w:r>
          </w:p>
        </w:tc>
        <w:tc>
          <w:tcPr>
            <w:tcW w:w="1069" w:type="dxa"/>
          </w:tcPr>
          <w:p w14:paraId="12F4AB70" w14:textId="77777777" w:rsidR="003F4F09" w:rsidRPr="003460B7" w:rsidRDefault="003F4F09" w:rsidP="004628B7">
            <w:pPr>
              <w:jc w:val="center"/>
              <w:rPr>
                <w:rFonts w:cs="Times New Roman"/>
              </w:rPr>
            </w:pPr>
            <w:r w:rsidRPr="003460B7">
              <w:rPr>
                <w:rFonts w:cs="Times New Roman"/>
              </w:rPr>
              <w:t>HTI 96</w:t>
            </w:r>
          </w:p>
        </w:tc>
        <w:tc>
          <w:tcPr>
            <w:tcW w:w="1170" w:type="dxa"/>
          </w:tcPr>
          <w:p w14:paraId="4F61AA86" w14:textId="77777777" w:rsidR="003F4F09" w:rsidRPr="003460B7" w:rsidRDefault="003F4F09" w:rsidP="004628B7">
            <w:pPr>
              <w:jc w:val="center"/>
              <w:rPr>
                <w:rFonts w:cs="Times New Roman"/>
              </w:rPr>
            </w:pPr>
            <w:r w:rsidRPr="003460B7">
              <w:rPr>
                <w:rFonts w:cs="Times New Roman"/>
              </w:rPr>
              <w:t>01:20</w:t>
            </w:r>
          </w:p>
        </w:tc>
      </w:tr>
      <w:tr w:rsidR="003F4F09" w:rsidRPr="003460B7" w14:paraId="7F9BFB0A" w14:textId="77777777" w:rsidTr="004628B7">
        <w:trPr>
          <w:trHeight w:val="195"/>
        </w:trPr>
        <w:tc>
          <w:tcPr>
            <w:tcW w:w="1516" w:type="dxa"/>
          </w:tcPr>
          <w:p w14:paraId="1F776AA0" w14:textId="77777777" w:rsidR="003F4F09" w:rsidRPr="003460B7" w:rsidRDefault="003F4F09" w:rsidP="004628B7">
            <w:pPr>
              <w:rPr>
                <w:rFonts w:cs="Times New Roman"/>
              </w:rPr>
            </w:pPr>
            <w:r w:rsidRPr="003460B7">
              <w:rPr>
                <w:rFonts w:cs="Times New Roman"/>
              </w:rPr>
              <w:t>04/16/2021</w:t>
            </w:r>
          </w:p>
        </w:tc>
        <w:tc>
          <w:tcPr>
            <w:tcW w:w="1012" w:type="dxa"/>
          </w:tcPr>
          <w:p w14:paraId="43423B4A" w14:textId="77777777" w:rsidR="003F4F09" w:rsidRPr="003460B7" w:rsidRDefault="003F4F09" w:rsidP="004628B7">
            <w:pPr>
              <w:jc w:val="center"/>
              <w:rPr>
                <w:rFonts w:cs="Times New Roman"/>
              </w:rPr>
            </w:pPr>
            <w:r w:rsidRPr="003460B7">
              <w:rPr>
                <w:rFonts w:cs="Times New Roman"/>
              </w:rPr>
              <w:t>70</w:t>
            </w:r>
          </w:p>
        </w:tc>
        <w:tc>
          <w:tcPr>
            <w:tcW w:w="1168" w:type="dxa"/>
          </w:tcPr>
          <w:p w14:paraId="5EE96471" w14:textId="77777777" w:rsidR="003F4F09" w:rsidRPr="003460B7" w:rsidRDefault="003F4F09" w:rsidP="004628B7">
            <w:pPr>
              <w:jc w:val="center"/>
              <w:rPr>
                <w:rFonts w:cs="Times New Roman"/>
                <w:b/>
                <w:bCs/>
              </w:rPr>
            </w:pPr>
            <w:r w:rsidRPr="003460B7">
              <w:rPr>
                <w:rFonts w:cs="Times New Roman"/>
                <w:b/>
                <w:bCs/>
              </w:rPr>
              <w:t>***</w:t>
            </w:r>
          </w:p>
        </w:tc>
        <w:tc>
          <w:tcPr>
            <w:tcW w:w="1386" w:type="dxa"/>
          </w:tcPr>
          <w:p w14:paraId="3ABF25BB" w14:textId="77777777" w:rsidR="003F4F09" w:rsidRPr="003460B7" w:rsidRDefault="003F4F09" w:rsidP="004628B7">
            <w:pPr>
              <w:jc w:val="center"/>
              <w:rPr>
                <w:rFonts w:cs="Times New Roman"/>
              </w:rPr>
            </w:pPr>
            <w:r w:rsidRPr="003460B7">
              <w:rPr>
                <w:rFonts w:cs="Times New Roman"/>
              </w:rPr>
              <w:t>Everett, WA.</w:t>
            </w:r>
          </w:p>
        </w:tc>
        <w:tc>
          <w:tcPr>
            <w:tcW w:w="670" w:type="dxa"/>
          </w:tcPr>
          <w:p w14:paraId="5217593D" w14:textId="77777777" w:rsidR="003F4F09" w:rsidRPr="003460B7" w:rsidRDefault="003F4F09" w:rsidP="004628B7">
            <w:pPr>
              <w:jc w:val="center"/>
              <w:rPr>
                <w:rFonts w:cs="Times New Roman"/>
              </w:rPr>
            </w:pPr>
            <w:r w:rsidRPr="003460B7">
              <w:rPr>
                <w:rFonts w:cs="Times New Roman"/>
              </w:rPr>
              <w:t xml:space="preserve">400 </w:t>
            </w:r>
          </w:p>
        </w:tc>
        <w:tc>
          <w:tcPr>
            <w:tcW w:w="1170" w:type="dxa"/>
          </w:tcPr>
          <w:p w14:paraId="64C75EFC" w14:textId="77777777" w:rsidR="003F4F09" w:rsidRPr="003460B7" w:rsidRDefault="003F4F09" w:rsidP="004628B7">
            <w:pPr>
              <w:jc w:val="center"/>
              <w:rPr>
                <w:rFonts w:cs="Times New Roman"/>
              </w:rPr>
            </w:pPr>
            <w:r w:rsidRPr="003460B7">
              <w:rPr>
                <w:rFonts w:cs="Times New Roman"/>
              </w:rPr>
              <w:t>00:05</w:t>
            </w:r>
          </w:p>
        </w:tc>
        <w:tc>
          <w:tcPr>
            <w:tcW w:w="1069" w:type="dxa"/>
          </w:tcPr>
          <w:p w14:paraId="4F93E3FB" w14:textId="77777777" w:rsidR="003F4F09" w:rsidRPr="003460B7" w:rsidRDefault="003F4F09" w:rsidP="004628B7">
            <w:pPr>
              <w:jc w:val="center"/>
              <w:rPr>
                <w:rFonts w:cs="Times New Roman"/>
              </w:rPr>
            </w:pPr>
            <w:r w:rsidRPr="003460B7">
              <w:rPr>
                <w:rFonts w:cs="Times New Roman"/>
              </w:rPr>
              <w:t>HTI 96</w:t>
            </w:r>
          </w:p>
        </w:tc>
        <w:tc>
          <w:tcPr>
            <w:tcW w:w="1170" w:type="dxa"/>
          </w:tcPr>
          <w:p w14:paraId="779DE660" w14:textId="77777777" w:rsidR="003F4F09" w:rsidRPr="003460B7" w:rsidRDefault="003F4F09" w:rsidP="004628B7">
            <w:pPr>
              <w:keepNext/>
              <w:jc w:val="center"/>
              <w:rPr>
                <w:rFonts w:cs="Times New Roman"/>
              </w:rPr>
            </w:pPr>
            <w:r w:rsidRPr="003460B7">
              <w:rPr>
                <w:rFonts w:cs="Times New Roman"/>
              </w:rPr>
              <w:t>00:05</w:t>
            </w:r>
          </w:p>
        </w:tc>
      </w:tr>
      <w:bookmarkEnd w:id="0"/>
    </w:tbl>
    <w:p w14:paraId="7BEBE405" w14:textId="71388941" w:rsidR="003F4F09" w:rsidRDefault="003F4F09" w:rsidP="003F4F09"/>
    <w:p w14:paraId="20F66DEA" w14:textId="63FE283A" w:rsidR="003F4F09" w:rsidRDefault="003F4F09" w:rsidP="003F4F09"/>
    <w:p w14:paraId="285A232C" w14:textId="199311AA" w:rsidR="003F4F09" w:rsidRDefault="003F4F09" w:rsidP="003F4F09"/>
    <w:p w14:paraId="3A195836" w14:textId="04EC342B" w:rsidR="003F4F09" w:rsidRDefault="003F4F09" w:rsidP="003F4F09"/>
    <w:p w14:paraId="749A1349" w14:textId="167FE0D1" w:rsidR="003F4F09" w:rsidRDefault="003F4F09" w:rsidP="003F4F09"/>
    <w:p w14:paraId="42E06135" w14:textId="77777777" w:rsidR="003F4F09" w:rsidRPr="003F4F09" w:rsidRDefault="003F4F09" w:rsidP="00E06165"/>
    <w:p w14:paraId="6A15DD4D" w14:textId="796333C5" w:rsidR="00994A3D" w:rsidRDefault="00994A3D" w:rsidP="002B4A57"/>
    <w:p w14:paraId="00CC90F8" w14:textId="0C0B8453" w:rsidR="001D5DA4" w:rsidRPr="002B4A57" w:rsidRDefault="001D5DA4" w:rsidP="002B4A57">
      <w:pPr>
        <w:rPr>
          <w:rFonts w:cs="Times New Roman"/>
          <w:szCs w:val="24"/>
          <w:u w:val="single"/>
        </w:rPr>
      </w:pPr>
    </w:p>
    <w:p w14:paraId="5A78734E" w14:textId="77777777" w:rsidR="003F4F09" w:rsidRDefault="003F4F09" w:rsidP="003F4F09">
      <w:pPr>
        <w:pStyle w:val="Heading2"/>
        <w:numPr>
          <w:ilvl w:val="0"/>
          <w:numId w:val="0"/>
        </w:numPr>
      </w:pPr>
    </w:p>
    <w:p w14:paraId="33F7F15B" w14:textId="77777777" w:rsidR="003F4F09" w:rsidRDefault="003F4F09" w:rsidP="003F4F09">
      <w:pPr>
        <w:pStyle w:val="Heading2"/>
        <w:numPr>
          <w:ilvl w:val="0"/>
          <w:numId w:val="0"/>
        </w:numPr>
      </w:pPr>
    </w:p>
    <w:p w14:paraId="49F2FD02" w14:textId="77777777" w:rsidR="003F4F09" w:rsidRDefault="003F4F09" w:rsidP="003F4F09"/>
    <w:p w14:paraId="09E12479" w14:textId="77777777" w:rsidR="003F4F09" w:rsidRDefault="003F4F09" w:rsidP="003F4F09"/>
    <w:p w14:paraId="1D40FB45" w14:textId="77777777" w:rsidR="003F4F09" w:rsidRDefault="003F4F09" w:rsidP="003F4F09"/>
    <w:p w14:paraId="60F43A37" w14:textId="77777777" w:rsidR="003F4F09" w:rsidRDefault="003F4F09" w:rsidP="003F4F09"/>
    <w:p w14:paraId="146A3A02" w14:textId="77777777" w:rsidR="003F4F09" w:rsidRDefault="003F4F09" w:rsidP="003F4F09"/>
    <w:p w14:paraId="4A401307" w14:textId="0CC9C890" w:rsidR="003F4F09" w:rsidRDefault="00C969D0" w:rsidP="003F4F09">
      <w:r w:rsidRPr="001D5DA4">
        <w:rPr>
          <w:rFonts w:cs="Times New Roman"/>
          <w:noProof/>
          <w:szCs w:val="24"/>
          <w:u w:val="single"/>
        </w:rPr>
        <mc:AlternateContent>
          <mc:Choice Requires="wps">
            <w:drawing>
              <wp:anchor distT="45720" distB="45720" distL="114300" distR="114300" simplePos="0" relativeHeight="251675648" behindDoc="0" locked="0" layoutInCell="1" allowOverlap="1" wp14:anchorId="0A2B0CF6" wp14:editId="55233A03">
                <wp:simplePos x="0" y="0"/>
                <wp:positionH relativeFrom="margin">
                  <wp:align>left</wp:align>
                </wp:positionH>
                <wp:positionV relativeFrom="paragraph">
                  <wp:posOffset>10751</wp:posOffset>
                </wp:positionV>
                <wp:extent cx="5800725" cy="3178810"/>
                <wp:effectExtent l="0" t="0" r="2857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179134"/>
                        </a:xfrm>
                        <a:prstGeom prst="rect">
                          <a:avLst/>
                        </a:prstGeom>
                        <a:solidFill>
                          <a:srgbClr val="FFFFFF"/>
                        </a:solidFill>
                        <a:ln w="9525">
                          <a:solidFill>
                            <a:srgbClr val="000000"/>
                          </a:solidFill>
                          <a:miter lim="800000"/>
                          <a:headEnd/>
                          <a:tailEnd/>
                        </a:ln>
                      </wps:spPr>
                      <wps:txbx>
                        <w:txbxContent>
                          <w:p w14:paraId="0E3EFE62" w14:textId="725E88E2" w:rsidR="00002783" w:rsidRPr="00002783" w:rsidRDefault="00C969D0" w:rsidP="00002783">
                            <w:r>
                              <w:rPr>
                                <w:b/>
                                <w:bCs/>
                              </w:rPr>
                              <w:t xml:space="preserve">Supplementary </w:t>
                            </w:r>
                            <w:r w:rsidRPr="001D5DA4">
                              <w:rPr>
                                <w:b/>
                                <w:bCs/>
                              </w:rPr>
                              <w:t xml:space="preserve">Table </w:t>
                            </w:r>
                            <w:r>
                              <w:rPr>
                                <w:b/>
                                <w:bCs/>
                              </w:rPr>
                              <w:t>2</w:t>
                            </w:r>
                            <w:r w:rsidRPr="001D5DA4">
                              <w:rPr>
                                <w:b/>
                                <w:bCs/>
                              </w:rPr>
                              <w:t>.</w:t>
                            </w:r>
                            <w:r>
                              <w:rPr>
                                <w:b/>
                                <w:bCs/>
                              </w:rPr>
                              <w:t xml:space="preserve"> </w:t>
                            </w:r>
                            <w:r>
                              <w:t xml:space="preserve">By-deployment data </w:t>
                            </w:r>
                            <w:r w:rsidR="006A55E6">
                              <w:t xml:space="preserve">summarization and </w:t>
                            </w:r>
                            <w:r>
                              <w:t>variation</w:t>
                            </w:r>
                            <w:r w:rsidRPr="00F87147">
                              <w:t>.</w:t>
                            </w:r>
                            <w:r w:rsidRPr="00C422DC">
                              <w:t xml:space="preserve"> </w:t>
                            </w:r>
                            <w:r>
                              <w:rPr>
                                <w:i/>
                                <w:iCs/>
                                <w:color w:val="000000" w:themeColor="text1"/>
                              </w:rPr>
                              <w:t>“</w:t>
                            </w:r>
                            <w:r w:rsidR="006A55E6" w:rsidRPr="006A55E6">
                              <w:rPr>
                                <w:i/>
                                <w:iCs/>
                                <w:color w:val="000000" w:themeColor="text1"/>
                              </w:rPr>
                              <w:t>Deployment ID</w:t>
                            </w:r>
                            <w:r>
                              <w:rPr>
                                <w:i/>
                                <w:iCs/>
                                <w:color w:val="000000" w:themeColor="text1"/>
                              </w:rPr>
                              <w:t>”</w:t>
                            </w:r>
                            <w:r w:rsidRPr="00FB2A83">
                              <w:rPr>
                                <w:color w:val="000000" w:themeColor="text1"/>
                              </w:rPr>
                              <w:t>,</w:t>
                            </w:r>
                            <w:r w:rsidR="006A55E6">
                              <w:rPr>
                                <w:color w:val="000000" w:themeColor="text1"/>
                              </w:rPr>
                              <w:t xml:space="preserve"> the</w:t>
                            </w:r>
                            <w:r w:rsidRPr="00FB2A83">
                              <w:rPr>
                                <w:color w:val="000000" w:themeColor="text1"/>
                              </w:rPr>
                              <w:t xml:space="preserve"> </w:t>
                            </w:r>
                            <w:r w:rsidR="006A55E6">
                              <w:rPr>
                                <w:color w:val="000000" w:themeColor="text1"/>
                              </w:rPr>
                              <w:t>alphanumeric deployment identifier, starting with the two letter abbreviated species name (Er), followed by the tag number, and the date the tag was deployed in YYMMDD format.</w:t>
                            </w:r>
                            <w:r w:rsidRPr="00FB2A83">
                              <w:rPr>
                                <w:color w:val="000000" w:themeColor="text1"/>
                              </w:rPr>
                              <w:t xml:space="preserve"> </w:t>
                            </w:r>
                            <w:r>
                              <w:rPr>
                                <w:color w:val="000000" w:themeColor="text1"/>
                              </w:rPr>
                              <w:t>“</w:t>
                            </w:r>
                            <w:r w:rsidR="006A55E6" w:rsidRPr="006A55E6">
                              <w:rPr>
                                <w:i/>
                                <w:iCs/>
                                <w:color w:val="000000" w:themeColor="text1"/>
                              </w:rPr>
                              <w:t>n day accel. data</w:t>
                            </w:r>
                            <w:r>
                              <w:rPr>
                                <w:i/>
                                <w:iCs/>
                                <w:color w:val="000000" w:themeColor="text1"/>
                              </w:rPr>
                              <w:t>”</w:t>
                            </w:r>
                            <w:r w:rsidRPr="00FB2A83">
                              <w:rPr>
                                <w:i/>
                                <w:iCs/>
                                <w:color w:val="000000" w:themeColor="text1"/>
                              </w:rPr>
                              <w:t>,</w:t>
                            </w:r>
                            <w:r w:rsidR="006A55E6">
                              <w:rPr>
                                <w:color w:val="000000" w:themeColor="text1"/>
                              </w:rPr>
                              <w:t xml:space="preserve"> number of days of accelerometry data collected</w:t>
                            </w:r>
                            <w:r w:rsidRPr="00FB2A83">
                              <w:rPr>
                                <w:color w:val="000000" w:themeColor="text1"/>
                              </w:rPr>
                              <w:t xml:space="preserve">. </w:t>
                            </w:r>
                            <w:r>
                              <w:rPr>
                                <w:color w:val="000000" w:themeColor="text1"/>
                              </w:rPr>
                              <w:t>“</w:t>
                            </w:r>
                            <w:r w:rsidR="006A55E6" w:rsidRPr="006A55E6">
                              <w:rPr>
                                <w:i/>
                                <w:iCs/>
                                <w:color w:val="000000" w:themeColor="text1"/>
                              </w:rPr>
                              <w:t>n day acous. data</w:t>
                            </w:r>
                            <w:r w:rsidR="006A55E6">
                              <w:rPr>
                                <w:i/>
                                <w:iCs/>
                                <w:color w:val="000000" w:themeColor="text1"/>
                              </w:rPr>
                              <w:t>”</w:t>
                            </w:r>
                            <w:r w:rsidR="006A55E6" w:rsidRPr="00FB2A83">
                              <w:rPr>
                                <w:i/>
                                <w:iCs/>
                                <w:color w:val="000000" w:themeColor="text1"/>
                              </w:rPr>
                              <w:t>,</w:t>
                            </w:r>
                            <w:r w:rsidR="006A55E6">
                              <w:rPr>
                                <w:color w:val="000000" w:themeColor="text1"/>
                              </w:rPr>
                              <w:t xml:space="preserve"> number of days of acoustic (hydrophone or camera) data collected</w:t>
                            </w:r>
                            <w:r w:rsidRPr="00FB2A83">
                              <w:rPr>
                                <w:color w:val="000000" w:themeColor="text1"/>
                              </w:rPr>
                              <w:t xml:space="preserve">. </w:t>
                            </w:r>
                            <w:r>
                              <w:rPr>
                                <w:color w:val="000000" w:themeColor="text1"/>
                              </w:rPr>
                              <w:t>“</w:t>
                            </w:r>
                            <w:r w:rsidR="006A55E6" w:rsidRPr="006A55E6">
                              <w:rPr>
                                <w:i/>
                                <w:iCs/>
                                <w:color w:val="000000" w:themeColor="text1"/>
                              </w:rPr>
                              <w:t>n env. calls</w:t>
                            </w:r>
                            <w:r>
                              <w:rPr>
                                <w:i/>
                                <w:iCs/>
                                <w:color w:val="000000" w:themeColor="text1"/>
                              </w:rPr>
                              <w:t>”</w:t>
                            </w:r>
                            <w:r w:rsidRPr="00FB2A83">
                              <w:rPr>
                                <w:color w:val="000000" w:themeColor="text1"/>
                              </w:rPr>
                              <w:t xml:space="preserve">, </w:t>
                            </w:r>
                            <w:r w:rsidR="006A55E6">
                              <w:rPr>
                                <w:color w:val="000000" w:themeColor="text1"/>
                              </w:rPr>
                              <w:t xml:space="preserve">total number of identified calls </w:t>
                            </w:r>
                            <w:r w:rsidR="006A55E6" w:rsidRPr="006A55E6">
                              <w:rPr>
                                <w:b/>
                                <w:bCs/>
                                <w:color w:val="000000" w:themeColor="text1"/>
                              </w:rPr>
                              <w:t>not</w:t>
                            </w:r>
                            <w:r w:rsidR="006A55E6">
                              <w:rPr>
                                <w:color w:val="000000" w:themeColor="text1"/>
                              </w:rPr>
                              <w:t xml:space="preserve"> considered to originate from the tagged animal</w:t>
                            </w:r>
                            <w:r w:rsidRPr="00FB2A83">
                              <w:rPr>
                                <w:color w:val="000000" w:themeColor="text1"/>
                              </w:rPr>
                              <w:t xml:space="preserve">. </w:t>
                            </w:r>
                            <w:r w:rsidR="006A55E6">
                              <w:rPr>
                                <w:color w:val="000000" w:themeColor="text1"/>
                              </w:rPr>
                              <w:t>“</w:t>
                            </w:r>
                            <w:r w:rsidR="006A55E6" w:rsidRPr="006A55E6">
                              <w:rPr>
                                <w:i/>
                                <w:iCs/>
                                <w:color w:val="000000" w:themeColor="text1"/>
                              </w:rPr>
                              <w:t xml:space="preserve">n </w:t>
                            </w:r>
                            <w:r w:rsidR="006A55E6">
                              <w:rPr>
                                <w:i/>
                                <w:iCs/>
                                <w:color w:val="000000" w:themeColor="text1"/>
                              </w:rPr>
                              <w:t>tagged</w:t>
                            </w:r>
                            <w:r w:rsidR="006A55E6" w:rsidRPr="006A55E6">
                              <w:rPr>
                                <w:i/>
                                <w:iCs/>
                                <w:color w:val="000000" w:themeColor="text1"/>
                              </w:rPr>
                              <w:t xml:space="preserve"> </w:t>
                            </w:r>
                            <w:r w:rsidR="006A55E6">
                              <w:rPr>
                                <w:i/>
                                <w:iCs/>
                                <w:color w:val="000000" w:themeColor="text1"/>
                              </w:rPr>
                              <w:t>c</w:t>
                            </w:r>
                            <w:r w:rsidR="006A55E6" w:rsidRPr="006A55E6">
                              <w:rPr>
                                <w:i/>
                                <w:iCs/>
                                <w:color w:val="000000" w:themeColor="text1"/>
                              </w:rPr>
                              <w:t>alls</w:t>
                            </w:r>
                            <w:r w:rsidR="006A55E6">
                              <w:rPr>
                                <w:i/>
                                <w:iCs/>
                                <w:color w:val="000000" w:themeColor="text1"/>
                              </w:rPr>
                              <w:t>”</w:t>
                            </w:r>
                            <w:r w:rsidRPr="00FB2A83">
                              <w:rPr>
                                <w:i/>
                                <w:iCs/>
                                <w:color w:val="000000" w:themeColor="text1"/>
                              </w:rPr>
                              <w:t>,</w:t>
                            </w:r>
                            <w:r w:rsidRPr="00FB2A83">
                              <w:rPr>
                                <w:color w:val="000000" w:themeColor="text1"/>
                              </w:rPr>
                              <w:t xml:space="preserve"> </w:t>
                            </w:r>
                            <w:r w:rsidR="006A55E6">
                              <w:rPr>
                                <w:color w:val="000000" w:themeColor="text1"/>
                              </w:rPr>
                              <w:t>total number of identified calls considered to originate from the tagged animal</w:t>
                            </w:r>
                            <w:r w:rsidRPr="00FB2A83">
                              <w:rPr>
                                <w:color w:val="000000" w:themeColor="text1"/>
                              </w:rPr>
                              <w:t xml:space="preserve">. </w:t>
                            </w:r>
                            <w:r>
                              <w:rPr>
                                <w:color w:val="000000" w:themeColor="text1"/>
                              </w:rPr>
                              <w:t>“</w:t>
                            </w:r>
                            <w:r w:rsidR="006A55E6" w:rsidRPr="006A55E6">
                              <w:rPr>
                                <w:i/>
                                <w:iCs/>
                                <w:color w:val="000000" w:themeColor="text1"/>
                              </w:rPr>
                              <w:t>n tagged calls w/ acous.</w:t>
                            </w:r>
                            <w:r>
                              <w:rPr>
                                <w:i/>
                                <w:iCs/>
                                <w:color w:val="000000" w:themeColor="text1"/>
                              </w:rPr>
                              <w:t>”</w:t>
                            </w:r>
                            <w:r w:rsidRPr="00FB2A83">
                              <w:rPr>
                                <w:i/>
                                <w:iCs/>
                                <w:color w:val="000000" w:themeColor="text1"/>
                              </w:rPr>
                              <w:t xml:space="preserve">, </w:t>
                            </w:r>
                            <w:r w:rsidR="00002783">
                              <w:rPr>
                                <w:color w:val="000000" w:themeColor="text1"/>
                              </w:rPr>
                              <w:t>total number of calls considered to originate from the tagged animal also supported by acoustic recording</w:t>
                            </w:r>
                            <w:r w:rsidRPr="00FB2A83">
                              <w:rPr>
                                <w:color w:val="000000" w:themeColor="text1"/>
                              </w:rPr>
                              <w:t xml:space="preserve">. </w:t>
                            </w:r>
                            <w:r>
                              <w:rPr>
                                <w:color w:val="000000" w:themeColor="text1"/>
                              </w:rPr>
                              <w:t>“</w:t>
                            </w:r>
                            <w:r w:rsidR="00002783" w:rsidRPr="00002783">
                              <w:rPr>
                                <w:i/>
                                <w:iCs/>
                                <w:color w:val="000000" w:themeColor="text1"/>
                              </w:rPr>
                              <w:t>n tagged calls accel. only</w:t>
                            </w:r>
                            <w:r>
                              <w:rPr>
                                <w:i/>
                                <w:iCs/>
                                <w:color w:val="000000" w:themeColor="text1"/>
                              </w:rPr>
                              <w:t>”</w:t>
                            </w:r>
                            <w:r w:rsidRPr="00FB2A83">
                              <w:rPr>
                                <w:color w:val="000000" w:themeColor="text1"/>
                              </w:rPr>
                              <w:t xml:space="preserve">, </w:t>
                            </w:r>
                            <w:r w:rsidR="00002783">
                              <w:rPr>
                                <w:color w:val="000000" w:themeColor="text1"/>
                              </w:rPr>
                              <w:t>total number of signals considered to originate from the tagged animal and not supported by acoustic recording</w:t>
                            </w:r>
                            <w:r w:rsidRPr="00FB2A83">
                              <w:rPr>
                                <w:color w:val="000000" w:themeColor="text1"/>
                              </w:rPr>
                              <w:t xml:space="preserve">. </w:t>
                            </w:r>
                            <w:r>
                              <w:rPr>
                                <w:color w:val="000000" w:themeColor="text1"/>
                              </w:rPr>
                              <w:t>“</w:t>
                            </w:r>
                            <w:r w:rsidR="00002783" w:rsidRPr="00002783">
                              <w:rPr>
                                <w:i/>
                                <w:iCs/>
                                <w:color w:val="000000" w:themeColor="text1"/>
                              </w:rPr>
                              <w:t>n calls acous. supported</w:t>
                            </w:r>
                            <w:r>
                              <w:rPr>
                                <w:i/>
                                <w:iCs/>
                                <w:color w:val="000000" w:themeColor="text1"/>
                              </w:rPr>
                              <w:t>”</w:t>
                            </w:r>
                            <w:r w:rsidRPr="00FB2A83">
                              <w:rPr>
                                <w:i/>
                                <w:iCs/>
                                <w:color w:val="000000" w:themeColor="text1"/>
                              </w:rPr>
                              <w:t>,</w:t>
                            </w:r>
                            <w:r w:rsidR="00002783">
                              <w:rPr>
                                <w:color w:val="000000" w:themeColor="text1"/>
                              </w:rPr>
                              <w:t xml:space="preserve"> total number of calls both from tagged animals and not, that were recorded via tag acoustics</w:t>
                            </w:r>
                            <w:r w:rsidRPr="00FB2A83">
                              <w:rPr>
                                <w:color w:val="000000" w:themeColor="text1"/>
                              </w:rPr>
                              <w:t>.</w:t>
                            </w:r>
                            <w:r>
                              <w:rPr>
                                <w:color w:val="000000" w:themeColor="text1"/>
                              </w:rPr>
                              <w:t xml:space="preserve"> </w:t>
                            </w:r>
                            <w:r w:rsidR="00002783" w:rsidRPr="00002783">
                              <w:t>“</w:t>
                            </w:r>
                            <w:r w:rsidR="00002783" w:rsidRPr="00002783">
                              <w:rPr>
                                <w:i/>
                                <w:iCs/>
                              </w:rPr>
                              <w:t>n call</w:t>
                            </w:r>
                            <w:r w:rsidR="00002783">
                              <w:rPr>
                                <w:i/>
                                <w:iCs/>
                              </w:rPr>
                              <w:t>s</w:t>
                            </w:r>
                            <w:r w:rsidR="00002783" w:rsidRPr="00002783">
                              <w:rPr>
                                <w:i/>
                                <w:iCs/>
                              </w:rPr>
                              <w:t>”,</w:t>
                            </w:r>
                            <w:r w:rsidR="00002783" w:rsidRPr="00002783">
                              <w:t xml:space="preserve"> total number of </w:t>
                            </w:r>
                            <w:r w:rsidR="00002783">
                              <w:t xml:space="preserve">all types of </w:t>
                            </w:r>
                            <w:r w:rsidR="00002783" w:rsidRPr="00002783">
                              <w:t xml:space="preserve">calls </w:t>
                            </w:r>
                            <w:r w:rsidR="00002783">
                              <w:t>and signals (tagged and nontagged, acoustic and accelerometer recorded). Cumulative totals, means, and standard deviations are included at the bottom of the table as italicized rows with the deployment ID of “</w:t>
                            </w:r>
                            <w:r w:rsidR="00002783">
                              <w:rPr>
                                <w:i/>
                                <w:iCs/>
                              </w:rPr>
                              <w:t>All Deployments”</w:t>
                            </w:r>
                            <w:r w:rsidR="00002783">
                              <w:t xml:space="preserve">, </w:t>
                            </w:r>
                            <w:r w:rsidR="00002783">
                              <w:rPr>
                                <w:i/>
                                <w:iCs/>
                              </w:rPr>
                              <w:t>“Mean”</w:t>
                            </w:r>
                            <w:r w:rsidR="00002783">
                              <w:t xml:space="preserve">, </w:t>
                            </w:r>
                            <w:proofErr w:type="spellStart"/>
                            <w:proofErr w:type="gramStart"/>
                            <w:r w:rsidR="00002783">
                              <w:t>and</w:t>
                            </w:r>
                            <w:r w:rsidR="00002783">
                              <w:rPr>
                                <w:i/>
                                <w:iCs/>
                              </w:rPr>
                              <w:t>“</w:t>
                            </w:r>
                            <w:proofErr w:type="gramEnd"/>
                            <w:r w:rsidR="00002783">
                              <w:rPr>
                                <w:i/>
                                <w:iCs/>
                              </w:rPr>
                              <w:t>std</w:t>
                            </w:r>
                            <w:proofErr w:type="spellEnd"/>
                            <w:r w:rsidR="00002783">
                              <w:rPr>
                                <w:i/>
                                <w:iCs/>
                              </w:rPr>
                              <w:t xml:space="preserve"> (+/-)”</w:t>
                            </w:r>
                            <w:r w:rsidR="00002783">
                              <w:t>, respectively.</w:t>
                            </w:r>
                            <w:r w:rsidR="00312AD1">
                              <w:t xml:space="preserve"> A value of “NA” indicates where tag acoustics weren’t enabled for the respective deployment.</w:t>
                            </w:r>
                          </w:p>
                          <w:p w14:paraId="1B35B1AD" w14:textId="21B1A1E3" w:rsidR="00C969D0" w:rsidRPr="001D5DA4" w:rsidRDefault="00C969D0" w:rsidP="00C969D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0CF6" id="_x0000_t202" coordsize="21600,21600" o:spt="202" path="m,l,21600r21600,l21600,xe">
                <v:stroke joinstyle="miter"/>
                <v:path gradientshapeok="t" o:connecttype="rect"/>
              </v:shapetype>
              <v:shape id="_x0000_s1027" type="#_x0000_t202" style="position:absolute;margin-left:0;margin-top:.85pt;width:456.75pt;height:250.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">
                <v:textbox>
                  <w:txbxContent>
                    <w:p w14:paraId="0E3EFE62" w14:textId="725E88E2" w:rsidR="00002783" w:rsidRPr="00002783" w:rsidRDefault="00C969D0" w:rsidP="00002783">
                      <w:r>
                        <w:rPr>
                          <w:b/>
                          <w:bCs/>
                        </w:rPr>
                        <w:t xml:space="preserve">Supplementary </w:t>
                      </w:r>
                      <w:r w:rsidRPr="001D5DA4">
                        <w:rPr>
                          <w:b/>
                          <w:bCs/>
                        </w:rPr>
                        <w:t xml:space="preserve">Table </w:t>
                      </w:r>
                      <w:r>
                        <w:rPr>
                          <w:b/>
                          <w:bCs/>
                        </w:rPr>
                        <w:t>2</w:t>
                      </w:r>
                      <w:r w:rsidRPr="001D5DA4">
                        <w:rPr>
                          <w:b/>
                          <w:bCs/>
                        </w:rPr>
                        <w:t>.</w:t>
                      </w:r>
                      <w:r>
                        <w:rPr>
                          <w:b/>
                          <w:bCs/>
                        </w:rPr>
                        <w:t xml:space="preserve"> </w:t>
                      </w:r>
                      <w:r>
                        <w:t xml:space="preserve">By-deployment data </w:t>
                      </w:r>
                      <w:r w:rsidR="006A55E6">
                        <w:t xml:space="preserve">summarization and </w:t>
                      </w:r>
                      <w:r>
                        <w:t>variation</w:t>
                      </w:r>
                      <w:r w:rsidRPr="00F87147">
                        <w:t>.</w:t>
                      </w:r>
                      <w:r w:rsidRPr="00C422DC">
                        <w:t xml:space="preserve"> </w:t>
                      </w:r>
                      <w:r>
                        <w:rPr>
                          <w:i/>
                          <w:iCs/>
                          <w:color w:val="000000" w:themeColor="text1"/>
                        </w:rPr>
                        <w:t>“</w:t>
                      </w:r>
                      <w:r w:rsidR="006A55E6" w:rsidRPr="006A55E6">
                        <w:rPr>
                          <w:i/>
                          <w:iCs/>
                          <w:color w:val="000000" w:themeColor="text1"/>
                        </w:rPr>
                        <w:t>Deployment ID</w:t>
                      </w:r>
                      <w:r>
                        <w:rPr>
                          <w:i/>
                          <w:iCs/>
                          <w:color w:val="000000" w:themeColor="text1"/>
                        </w:rPr>
                        <w:t>”</w:t>
                      </w:r>
                      <w:r w:rsidRPr="00FB2A83">
                        <w:rPr>
                          <w:color w:val="000000" w:themeColor="text1"/>
                        </w:rPr>
                        <w:t>,</w:t>
                      </w:r>
                      <w:r w:rsidR="006A55E6">
                        <w:rPr>
                          <w:color w:val="000000" w:themeColor="text1"/>
                        </w:rPr>
                        <w:t xml:space="preserve"> the</w:t>
                      </w:r>
                      <w:r w:rsidRPr="00FB2A83">
                        <w:rPr>
                          <w:color w:val="000000" w:themeColor="text1"/>
                        </w:rPr>
                        <w:t xml:space="preserve"> </w:t>
                      </w:r>
                      <w:r w:rsidR="006A55E6">
                        <w:rPr>
                          <w:color w:val="000000" w:themeColor="text1"/>
                        </w:rPr>
                        <w:t>alphanumeric deployment identifier, starting with the two letter abbreviated species name (Er), followed by the tag number, and the date the tag was deployed in YYMMDD format.</w:t>
                      </w:r>
                      <w:r w:rsidRPr="00FB2A83">
                        <w:rPr>
                          <w:color w:val="000000" w:themeColor="text1"/>
                        </w:rPr>
                        <w:t xml:space="preserve"> </w:t>
                      </w:r>
                      <w:r>
                        <w:rPr>
                          <w:color w:val="000000" w:themeColor="text1"/>
                        </w:rPr>
                        <w:t>“</w:t>
                      </w:r>
                      <w:r w:rsidR="006A55E6" w:rsidRPr="006A55E6">
                        <w:rPr>
                          <w:i/>
                          <w:iCs/>
                          <w:color w:val="000000" w:themeColor="text1"/>
                        </w:rPr>
                        <w:t>n day accel. data</w:t>
                      </w:r>
                      <w:r>
                        <w:rPr>
                          <w:i/>
                          <w:iCs/>
                          <w:color w:val="000000" w:themeColor="text1"/>
                        </w:rPr>
                        <w:t>”</w:t>
                      </w:r>
                      <w:r w:rsidRPr="00FB2A83">
                        <w:rPr>
                          <w:i/>
                          <w:iCs/>
                          <w:color w:val="000000" w:themeColor="text1"/>
                        </w:rPr>
                        <w:t>,</w:t>
                      </w:r>
                      <w:r w:rsidR="006A55E6">
                        <w:rPr>
                          <w:color w:val="000000" w:themeColor="text1"/>
                        </w:rPr>
                        <w:t xml:space="preserve"> number of days of accelerometry data collected</w:t>
                      </w:r>
                      <w:r w:rsidRPr="00FB2A83">
                        <w:rPr>
                          <w:color w:val="000000" w:themeColor="text1"/>
                        </w:rPr>
                        <w:t xml:space="preserve">. </w:t>
                      </w:r>
                      <w:r>
                        <w:rPr>
                          <w:color w:val="000000" w:themeColor="text1"/>
                        </w:rPr>
                        <w:t>“</w:t>
                      </w:r>
                      <w:r w:rsidR="006A55E6" w:rsidRPr="006A55E6">
                        <w:rPr>
                          <w:i/>
                          <w:iCs/>
                          <w:color w:val="000000" w:themeColor="text1"/>
                        </w:rPr>
                        <w:t xml:space="preserve">n day acous. </w:t>
                      </w:r>
                      <w:r w:rsidR="006A55E6" w:rsidRPr="006A55E6">
                        <w:rPr>
                          <w:i/>
                          <w:iCs/>
                          <w:color w:val="000000" w:themeColor="text1"/>
                        </w:rPr>
                        <w:t>data</w:t>
                      </w:r>
                      <w:r w:rsidR="006A55E6">
                        <w:rPr>
                          <w:i/>
                          <w:iCs/>
                          <w:color w:val="000000" w:themeColor="text1"/>
                        </w:rPr>
                        <w:t>”</w:t>
                      </w:r>
                      <w:r w:rsidR="006A55E6" w:rsidRPr="00FB2A83">
                        <w:rPr>
                          <w:i/>
                          <w:iCs/>
                          <w:color w:val="000000" w:themeColor="text1"/>
                        </w:rPr>
                        <w:t>,</w:t>
                      </w:r>
                      <w:r w:rsidR="006A55E6">
                        <w:rPr>
                          <w:color w:val="000000" w:themeColor="text1"/>
                        </w:rPr>
                        <w:t xml:space="preserve"> number of days of acoustic (hydrophone or camera) data collected</w:t>
                      </w:r>
                      <w:r w:rsidRPr="00FB2A83">
                        <w:rPr>
                          <w:color w:val="000000" w:themeColor="text1"/>
                        </w:rPr>
                        <w:t xml:space="preserve">. </w:t>
                      </w:r>
                      <w:r>
                        <w:rPr>
                          <w:color w:val="000000" w:themeColor="text1"/>
                        </w:rPr>
                        <w:t>“</w:t>
                      </w:r>
                      <w:r w:rsidR="006A55E6" w:rsidRPr="006A55E6">
                        <w:rPr>
                          <w:i/>
                          <w:iCs/>
                          <w:color w:val="000000" w:themeColor="text1"/>
                        </w:rPr>
                        <w:t>n env. calls</w:t>
                      </w:r>
                      <w:r>
                        <w:rPr>
                          <w:i/>
                          <w:iCs/>
                          <w:color w:val="000000" w:themeColor="text1"/>
                        </w:rPr>
                        <w:t>”</w:t>
                      </w:r>
                      <w:r w:rsidRPr="00FB2A83">
                        <w:rPr>
                          <w:color w:val="000000" w:themeColor="text1"/>
                        </w:rPr>
                        <w:t xml:space="preserve">, </w:t>
                      </w:r>
                      <w:r w:rsidR="006A55E6">
                        <w:rPr>
                          <w:color w:val="000000" w:themeColor="text1"/>
                        </w:rPr>
                        <w:t xml:space="preserve">total number of identified calls </w:t>
                      </w:r>
                      <w:r w:rsidR="006A55E6" w:rsidRPr="006A55E6">
                        <w:rPr>
                          <w:b/>
                          <w:bCs/>
                          <w:color w:val="000000" w:themeColor="text1"/>
                        </w:rPr>
                        <w:t>not</w:t>
                      </w:r>
                      <w:r w:rsidR="006A55E6">
                        <w:rPr>
                          <w:color w:val="000000" w:themeColor="text1"/>
                        </w:rPr>
                        <w:t xml:space="preserve"> considered to originate from the tagged animal</w:t>
                      </w:r>
                      <w:r w:rsidRPr="00FB2A83">
                        <w:rPr>
                          <w:color w:val="000000" w:themeColor="text1"/>
                        </w:rPr>
                        <w:t xml:space="preserve">. </w:t>
                      </w:r>
                      <w:r w:rsidR="006A55E6">
                        <w:rPr>
                          <w:color w:val="000000" w:themeColor="text1"/>
                        </w:rPr>
                        <w:t>“</w:t>
                      </w:r>
                      <w:r w:rsidR="006A55E6" w:rsidRPr="006A55E6">
                        <w:rPr>
                          <w:i/>
                          <w:iCs/>
                          <w:color w:val="000000" w:themeColor="text1"/>
                        </w:rPr>
                        <w:t xml:space="preserve">n </w:t>
                      </w:r>
                      <w:r w:rsidR="006A55E6">
                        <w:rPr>
                          <w:i/>
                          <w:iCs/>
                          <w:color w:val="000000" w:themeColor="text1"/>
                        </w:rPr>
                        <w:t>tagged</w:t>
                      </w:r>
                      <w:r w:rsidR="006A55E6" w:rsidRPr="006A55E6">
                        <w:rPr>
                          <w:i/>
                          <w:iCs/>
                          <w:color w:val="000000" w:themeColor="text1"/>
                        </w:rPr>
                        <w:t xml:space="preserve"> </w:t>
                      </w:r>
                      <w:r w:rsidR="006A55E6">
                        <w:rPr>
                          <w:i/>
                          <w:iCs/>
                          <w:color w:val="000000" w:themeColor="text1"/>
                        </w:rPr>
                        <w:t>c</w:t>
                      </w:r>
                      <w:r w:rsidR="006A55E6" w:rsidRPr="006A55E6">
                        <w:rPr>
                          <w:i/>
                          <w:iCs/>
                          <w:color w:val="000000" w:themeColor="text1"/>
                        </w:rPr>
                        <w:t>alls</w:t>
                      </w:r>
                      <w:r w:rsidR="006A55E6">
                        <w:rPr>
                          <w:i/>
                          <w:iCs/>
                          <w:color w:val="000000" w:themeColor="text1"/>
                        </w:rPr>
                        <w:t>”</w:t>
                      </w:r>
                      <w:r w:rsidRPr="00FB2A83">
                        <w:rPr>
                          <w:i/>
                          <w:iCs/>
                          <w:color w:val="000000" w:themeColor="text1"/>
                        </w:rPr>
                        <w:t>,</w:t>
                      </w:r>
                      <w:r w:rsidRPr="00FB2A83">
                        <w:rPr>
                          <w:color w:val="000000" w:themeColor="text1"/>
                        </w:rPr>
                        <w:t xml:space="preserve"> </w:t>
                      </w:r>
                      <w:r w:rsidR="006A55E6">
                        <w:rPr>
                          <w:color w:val="000000" w:themeColor="text1"/>
                        </w:rPr>
                        <w:t>total number of identified calls considered to originate from the tagged animal</w:t>
                      </w:r>
                      <w:r w:rsidRPr="00FB2A83">
                        <w:rPr>
                          <w:color w:val="000000" w:themeColor="text1"/>
                        </w:rPr>
                        <w:t xml:space="preserve">. </w:t>
                      </w:r>
                      <w:r>
                        <w:rPr>
                          <w:color w:val="000000" w:themeColor="text1"/>
                        </w:rPr>
                        <w:t>“</w:t>
                      </w:r>
                      <w:r w:rsidR="006A55E6" w:rsidRPr="006A55E6">
                        <w:rPr>
                          <w:i/>
                          <w:iCs/>
                          <w:color w:val="000000" w:themeColor="text1"/>
                        </w:rPr>
                        <w:t>n tagged calls w/ acous.</w:t>
                      </w:r>
                      <w:r>
                        <w:rPr>
                          <w:i/>
                          <w:iCs/>
                          <w:color w:val="000000" w:themeColor="text1"/>
                        </w:rPr>
                        <w:t>”</w:t>
                      </w:r>
                      <w:r w:rsidRPr="00FB2A83">
                        <w:rPr>
                          <w:i/>
                          <w:iCs/>
                          <w:color w:val="000000" w:themeColor="text1"/>
                        </w:rPr>
                        <w:t xml:space="preserve">, </w:t>
                      </w:r>
                      <w:r w:rsidR="00002783">
                        <w:rPr>
                          <w:color w:val="000000" w:themeColor="text1"/>
                        </w:rPr>
                        <w:t>total number of calls considered to originate from the tagged animal also supported by acoustic recording</w:t>
                      </w:r>
                      <w:r w:rsidRPr="00FB2A83">
                        <w:rPr>
                          <w:color w:val="000000" w:themeColor="text1"/>
                        </w:rPr>
                        <w:t xml:space="preserve">. </w:t>
                      </w:r>
                      <w:r>
                        <w:rPr>
                          <w:color w:val="000000" w:themeColor="text1"/>
                        </w:rPr>
                        <w:t>“</w:t>
                      </w:r>
                      <w:r w:rsidR="00002783" w:rsidRPr="00002783">
                        <w:rPr>
                          <w:i/>
                          <w:iCs/>
                          <w:color w:val="000000" w:themeColor="text1"/>
                        </w:rPr>
                        <w:t>n tagged calls accel. only</w:t>
                      </w:r>
                      <w:r>
                        <w:rPr>
                          <w:i/>
                          <w:iCs/>
                          <w:color w:val="000000" w:themeColor="text1"/>
                        </w:rPr>
                        <w:t>”</w:t>
                      </w:r>
                      <w:r w:rsidRPr="00FB2A83">
                        <w:rPr>
                          <w:color w:val="000000" w:themeColor="text1"/>
                        </w:rPr>
                        <w:t xml:space="preserve">, </w:t>
                      </w:r>
                      <w:r w:rsidR="00002783">
                        <w:rPr>
                          <w:color w:val="000000" w:themeColor="text1"/>
                        </w:rPr>
                        <w:t>total number of signals considered to originate from the tagged animal and not supported by acoustic recording</w:t>
                      </w:r>
                      <w:r w:rsidRPr="00FB2A83">
                        <w:rPr>
                          <w:color w:val="000000" w:themeColor="text1"/>
                        </w:rPr>
                        <w:t xml:space="preserve">. </w:t>
                      </w:r>
                      <w:r>
                        <w:rPr>
                          <w:color w:val="000000" w:themeColor="text1"/>
                        </w:rPr>
                        <w:t>“</w:t>
                      </w:r>
                      <w:r w:rsidR="00002783" w:rsidRPr="00002783">
                        <w:rPr>
                          <w:i/>
                          <w:iCs/>
                          <w:color w:val="000000" w:themeColor="text1"/>
                        </w:rPr>
                        <w:t>n calls acous. supported</w:t>
                      </w:r>
                      <w:r>
                        <w:rPr>
                          <w:i/>
                          <w:iCs/>
                          <w:color w:val="000000" w:themeColor="text1"/>
                        </w:rPr>
                        <w:t>”</w:t>
                      </w:r>
                      <w:r w:rsidRPr="00FB2A83">
                        <w:rPr>
                          <w:i/>
                          <w:iCs/>
                          <w:color w:val="000000" w:themeColor="text1"/>
                        </w:rPr>
                        <w:t>,</w:t>
                      </w:r>
                      <w:r w:rsidR="00002783">
                        <w:rPr>
                          <w:color w:val="000000" w:themeColor="text1"/>
                        </w:rPr>
                        <w:t xml:space="preserve"> total number of calls both from tagged animals and not, that were recorded via tag acoustics</w:t>
                      </w:r>
                      <w:r w:rsidRPr="00FB2A83">
                        <w:rPr>
                          <w:color w:val="000000" w:themeColor="text1"/>
                        </w:rPr>
                        <w:t>.</w:t>
                      </w:r>
                      <w:r>
                        <w:rPr>
                          <w:color w:val="000000" w:themeColor="text1"/>
                        </w:rPr>
                        <w:t xml:space="preserve"> </w:t>
                      </w:r>
                      <w:r w:rsidR="00002783" w:rsidRPr="00002783">
                        <w:t>“</w:t>
                      </w:r>
                      <w:r w:rsidR="00002783" w:rsidRPr="00002783">
                        <w:rPr>
                          <w:i/>
                          <w:iCs/>
                        </w:rPr>
                        <w:t>n call</w:t>
                      </w:r>
                      <w:r w:rsidR="00002783">
                        <w:rPr>
                          <w:i/>
                          <w:iCs/>
                        </w:rPr>
                        <w:t>s</w:t>
                      </w:r>
                      <w:r w:rsidR="00002783" w:rsidRPr="00002783">
                        <w:rPr>
                          <w:i/>
                          <w:iCs/>
                        </w:rPr>
                        <w:t>”,</w:t>
                      </w:r>
                      <w:r w:rsidR="00002783" w:rsidRPr="00002783">
                        <w:t xml:space="preserve"> total number of </w:t>
                      </w:r>
                      <w:r w:rsidR="00002783">
                        <w:t xml:space="preserve">all types of </w:t>
                      </w:r>
                      <w:r w:rsidR="00002783" w:rsidRPr="00002783">
                        <w:t xml:space="preserve">calls </w:t>
                      </w:r>
                      <w:r w:rsidR="00002783">
                        <w:t>and signals (tagged and nontagged, acoustic and accelerometer recorded). Cumulative totals, means, and standard deviations are included at the bottom of the table as italicized rows with the deployment ID of “</w:t>
                      </w:r>
                      <w:r w:rsidR="00002783">
                        <w:rPr>
                          <w:i/>
                          <w:iCs/>
                        </w:rPr>
                        <w:t>All Deployments”</w:t>
                      </w:r>
                      <w:r w:rsidR="00002783">
                        <w:t xml:space="preserve">, </w:t>
                      </w:r>
                      <w:r w:rsidR="00002783">
                        <w:rPr>
                          <w:i/>
                          <w:iCs/>
                        </w:rPr>
                        <w:t>“Mean”</w:t>
                      </w:r>
                      <w:r w:rsidR="00002783">
                        <w:t xml:space="preserve">, </w:t>
                      </w:r>
                      <w:proofErr w:type="spellStart"/>
                      <w:proofErr w:type="gramStart"/>
                      <w:r w:rsidR="00002783">
                        <w:t>and</w:t>
                      </w:r>
                      <w:r w:rsidR="00002783">
                        <w:rPr>
                          <w:i/>
                          <w:iCs/>
                        </w:rPr>
                        <w:t>“</w:t>
                      </w:r>
                      <w:proofErr w:type="gramEnd"/>
                      <w:r w:rsidR="00002783">
                        <w:rPr>
                          <w:i/>
                          <w:iCs/>
                        </w:rPr>
                        <w:t>std</w:t>
                      </w:r>
                      <w:proofErr w:type="spellEnd"/>
                      <w:r w:rsidR="00002783">
                        <w:rPr>
                          <w:i/>
                          <w:iCs/>
                        </w:rPr>
                        <w:t xml:space="preserve"> (+/-)”</w:t>
                      </w:r>
                      <w:r w:rsidR="00002783">
                        <w:t>, respectively.</w:t>
                      </w:r>
                      <w:r w:rsidR="00312AD1">
                        <w:t xml:space="preserve"> A value of “NA” indicates where tag acoustics weren’t enabled for the respective deployment.</w:t>
                      </w:r>
                    </w:p>
                    <w:p w14:paraId="1B35B1AD" w14:textId="21B1A1E3" w:rsidR="00C969D0" w:rsidRPr="001D5DA4" w:rsidRDefault="00C969D0" w:rsidP="00C969D0">
                      <w:pPr>
                        <w:rPr>
                          <w:b/>
                          <w:bCs/>
                        </w:rPr>
                      </w:pPr>
                    </w:p>
                  </w:txbxContent>
                </v:textbox>
                <w10:wrap type="square" anchorx="margin"/>
              </v:shape>
            </w:pict>
          </mc:Fallback>
        </mc:AlternateContent>
      </w:r>
    </w:p>
    <w:p w14:paraId="1726C525" w14:textId="31F12FF6" w:rsidR="003F4F09" w:rsidRDefault="003F4F09" w:rsidP="003F4F09"/>
    <w:p w14:paraId="4565C880" w14:textId="77777777" w:rsidR="003F4F09" w:rsidRDefault="003F4F09" w:rsidP="003F4F09"/>
    <w:p w14:paraId="6CC9A8D8" w14:textId="77777777" w:rsidR="003F4F09" w:rsidRDefault="003F4F09" w:rsidP="003F4F09"/>
    <w:p w14:paraId="0F5F5837" w14:textId="77777777" w:rsidR="003F4F09" w:rsidRDefault="003F4F09" w:rsidP="003F4F09"/>
    <w:p w14:paraId="57C7DF44" w14:textId="0C2D43F4" w:rsidR="003F4F09" w:rsidRDefault="003F4F09" w:rsidP="003F4F09"/>
    <w:p w14:paraId="3F94B1E5" w14:textId="470B57E4" w:rsidR="003F4F09" w:rsidRDefault="003F4F09">
      <w:pPr>
        <w:spacing w:before="0" w:after="200" w:line="276" w:lineRule="auto"/>
      </w:pPr>
      <w:r>
        <w:br w:type="page"/>
      </w:r>
    </w:p>
    <w:p w14:paraId="1937B22D" w14:textId="500B4272" w:rsidR="00C969D0" w:rsidRDefault="00C969D0">
      <w:pPr>
        <w:spacing w:before="0" w:after="200" w:line="276" w:lineRule="auto"/>
      </w:pPr>
    </w:p>
    <w:p w14:paraId="5B00E834" w14:textId="4CD8F618" w:rsidR="00C969D0" w:rsidRDefault="00C969D0">
      <w:pPr>
        <w:spacing w:before="0" w:after="200" w:line="276" w:lineRule="auto"/>
      </w:pPr>
    </w:p>
    <w:p w14:paraId="3A65E371" w14:textId="71D32F07" w:rsidR="00C969D0" w:rsidRDefault="00C969D0">
      <w:pPr>
        <w:spacing w:before="0" w:after="200" w:line="276" w:lineRule="auto"/>
      </w:pPr>
    </w:p>
    <w:p w14:paraId="4DC01C99" w14:textId="5E15F990" w:rsidR="00C969D0" w:rsidRDefault="00C969D0">
      <w:pPr>
        <w:spacing w:before="0" w:after="200" w:line="276" w:lineRule="auto"/>
      </w:pPr>
    </w:p>
    <w:tbl>
      <w:tblPr>
        <w:tblStyle w:val="TableGrid"/>
        <w:tblW w:w="0" w:type="auto"/>
        <w:tblLook w:val="04A0" w:firstRow="1" w:lastRow="0" w:firstColumn="1" w:lastColumn="0" w:noHBand="0" w:noVBand="1"/>
      </w:tblPr>
      <w:tblGrid>
        <w:gridCol w:w="1615"/>
        <w:gridCol w:w="783"/>
        <w:gridCol w:w="962"/>
        <w:gridCol w:w="756"/>
        <w:gridCol w:w="965"/>
        <w:gridCol w:w="1078"/>
        <w:gridCol w:w="1284"/>
        <w:gridCol w:w="1326"/>
        <w:gridCol w:w="810"/>
      </w:tblGrid>
      <w:tr w:rsidR="00C969D0" w:rsidRPr="00C969D0" w14:paraId="2C03AFA5" w14:textId="77777777" w:rsidTr="00C969D0">
        <w:trPr>
          <w:trHeight w:val="720"/>
        </w:trPr>
        <w:tc>
          <w:tcPr>
            <w:tcW w:w="1615" w:type="dxa"/>
            <w:hideMark/>
          </w:tcPr>
          <w:p w14:paraId="2AB21175" w14:textId="06187FDE" w:rsidR="00C969D0" w:rsidRPr="006A55E6" w:rsidRDefault="00C969D0" w:rsidP="00C969D0">
            <w:pPr>
              <w:spacing w:before="0" w:after="200" w:line="276" w:lineRule="auto"/>
              <w:jc w:val="center"/>
              <w:rPr>
                <w:b/>
                <w:bCs/>
              </w:rPr>
            </w:pPr>
            <w:bookmarkStart w:id="1" w:name="_Hlk129348063"/>
            <w:r w:rsidRPr="006A55E6">
              <w:rPr>
                <w:b/>
                <w:bCs/>
              </w:rPr>
              <w:t>Deployment ID</w:t>
            </w:r>
            <w:bookmarkEnd w:id="1"/>
          </w:p>
        </w:tc>
        <w:tc>
          <w:tcPr>
            <w:tcW w:w="739" w:type="dxa"/>
            <w:hideMark/>
          </w:tcPr>
          <w:p w14:paraId="0C548861" w14:textId="6D43E5D2" w:rsidR="00C969D0" w:rsidRPr="006A55E6" w:rsidRDefault="00C969D0" w:rsidP="00C969D0">
            <w:pPr>
              <w:spacing w:before="0" w:after="200" w:line="276" w:lineRule="auto"/>
              <w:jc w:val="center"/>
              <w:rPr>
                <w:b/>
                <w:bCs/>
              </w:rPr>
            </w:pPr>
            <w:r w:rsidRPr="006A55E6">
              <w:rPr>
                <w:b/>
                <w:bCs/>
                <w:i/>
                <w:iCs/>
              </w:rPr>
              <w:t>n</w:t>
            </w:r>
            <w:r w:rsidRPr="006A55E6">
              <w:rPr>
                <w:b/>
                <w:bCs/>
              </w:rPr>
              <w:t xml:space="preserve"> day accel. data </w:t>
            </w:r>
          </w:p>
        </w:tc>
        <w:tc>
          <w:tcPr>
            <w:tcW w:w="962" w:type="dxa"/>
            <w:hideMark/>
          </w:tcPr>
          <w:p w14:paraId="2200A0AC" w14:textId="7AA48765" w:rsidR="00C969D0" w:rsidRPr="006A55E6" w:rsidRDefault="00C969D0" w:rsidP="00C969D0">
            <w:pPr>
              <w:spacing w:before="0" w:after="200" w:line="276" w:lineRule="auto"/>
              <w:jc w:val="center"/>
              <w:rPr>
                <w:b/>
                <w:bCs/>
              </w:rPr>
            </w:pPr>
            <w:r w:rsidRPr="006A55E6">
              <w:rPr>
                <w:b/>
                <w:bCs/>
                <w:i/>
                <w:iCs/>
              </w:rPr>
              <w:t>n</w:t>
            </w:r>
            <w:r w:rsidRPr="006A55E6">
              <w:rPr>
                <w:b/>
                <w:bCs/>
              </w:rPr>
              <w:t xml:space="preserve"> day acous. data </w:t>
            </w:r>
          </w:p>
        </w:tc>
        <w:tc>
          <w:tcPr>
            <w:tcW w:w="756" w:type="dxa"/>
            <w:hideMark/>
          </w:tcPr>
          <w:p w14:paraId="0D209924" w14:textId="44DEDD7D" w:rsidR="00C969D0" w:rsidRPr="006A55E6" w:rsidRDefault="00C969D0" w:rsidP="00C969D0">
            <w:pPr>
              <w:spacing w:before="0" w:after="200" w:line="276" w:lineRule="auto"/>
              <w:jc w:val="center"/>
              <w:rPr>
                <w:b/>
                <w:bCs/>
              </w:rPr>
            </w:pPr>
            <w:bookmarkStart w:id="2" w:name="_Hlk129348300"/>
            <w:r w:rsidRPr="006A55E6">
              <w:rPr>
                <w:b/>
                <w:bCs/>
                <w:i/>
                <w:iCs/>
              </w:rPr>
              <w:t xml:space="preserve">n </w:t>
            </w:r>
            <w:r w:rsidRPr="006A55E6">
              <w:rPr>
                <w:b/>
                <w:bCs/>
              </w:rPr>
              <w:t>env.</w:t>
            </w:r>
            <w:r w:rsidRPr="006A55E6">
              <w:rPr>
                <w:b/>
                <w:bCs/>
                <w:i/>
                <w:iCs/>
              </w:rPr>
              <w:t xml:space="preserve"> </w:t>
            </w:r>
            <w:r w:rsidRPr="006A55E6">
              <w:rPr>
                <w:b/>
                <w:bCs/>
              </w:rPr>
              <w:t>calls</w:t>
            </w:r>
            <w:bookmarkEnd w:id="2"/>
            <w:r w:rsidRPr="006A55E6">
              <w:rPr>
                <w:b/>
                <w:bCs/>
                <w:i/>
                <w:iCs/>
              </w:rPr>
              <w:t xml:space="preserve"> </w:t>
            </w:r>
          </w:p>
        </w:tc>
        <w:tc>
          <w:tcPr>
            <w:tcW w:w="965" w:type="dxa"/>
            <w:hideMark/>
          </w:tcPr>
          <w:p w14:paraId="369FA576" w14:textId="6BEB8A51" w:rsidR="00C969D0" w:rsidRPr="006A55E6" w:rsidRDefault="00C969D0" w:rsidP="00C969D0">
            <w:pPr>
              <w:spacing w:before="0" w:after="200" w:line="276" w:lineRule="auto"/>
              <w:jc w:val="center"/>
              <w:rPr>
                <w:b/>
                <w:bCs/>
              </w:rPr>
            </w:pPr>
            <w:r w:rsidRPr="006A55E6">
              <w:rPr>
                <w:b/>
                <w:bCs/>
                <w:i/>
                <w:iCs/>
              </w:rPr>
              <w:t xml:space="preserve">n </w:t>
            </w:r>
            <w:r w:rsidRPr="006A55E6">
              <w:rPr>
                <w:b/>
                <w:bCs/>
              </w:rPr>
              <w:t>tagged calls</w:t>
            </w:r>
          </w:p>
        </w:tc>
        <w:tc>
          <w:tcPr>
            <w:tcW w:w="1078" w:type="dxa"/>
            <w:hideMark/>
          </w:tcPr>
          <w:p w14:paraId="259B803A" w14:textId="31A7540C" w:rsidR="00C969D0" w:rsidRPr="006A55E6" w:rsidRDefault="00C969D0" w:rsidP="00C969D0">
            <w:pPr>
              <w:spacing w:before="0" w:after="200" w:line="276" w:lineRule="auto"/>
              <w:jc w:val="center"/>
              <w:rPr>
                <w:b/>
                <w:bCs/>
              </w:rPr>
            </w:pPr>
            <w:r w:rsidRPr="006A55E6">
              <w:rPr>
                <w:b/>
                <w:bCs/>
                <w:i/>
                <w:iCs/>
              </w:rPr>
              <w:t>n</w:t>
            </w:r>
            <w:r w:rsidRPr="006A55E6">
              <w:rPr>
                <w:b/>
                <w:bCs/>
              </w:rPr>
              <w:t xml:space="preserve"> tagged calls w/ acous.</w:t>
            </w:r>
          </w:p>
        </w:tc>
        <w:tc>
          <w:tcPr>
            <w:tcW w:w="1284" w:type="dxa"/>
            <w:hideMark/>
          </w:tcPr>
          <w:p w14:paraId="5992FB2C" w14:textId="555E8238" w:rsidR="00C969D0" w:rsidRPr="006A55E6" w:rsidRDefault="00C969D0" w:rsidP="00C969D0">
            <w:pPr>
              <w:spacing w:before="0" w:after="200" w:line="276" w:lineRule="auto"/>
              <w:jc w:val="center"/>
              <w:rPr>
                <w:b/>
                <w:bCs/>
              </w:rPr>
            </w:pPr>
            <w:r w:rsidRPr="006A55E6">
              <w:rPr>
                <w:b/>
                <w:bCs/>
                <w:i/>
                <w:iCs/>
              </w:rPr>
              <w:t>n</w:t>
            </w:r>
            <w:r w:rsidRPr="006A55E6">
              <w:rPr>
                <w:b/>
                <w:bCs/>
              </w:rPr>
              <w:t xml:space="preserve"> tagged calls accel. only</w:t>
            </w:r>
          </w:p>
        </w:tc>
        <w:tc>
          <w:tcPr>
            <w:tcW w:w="1326" w:type="dxa"/>
            <w:hideMark/>
          </w:tcPr>
          <w:p w14:paraId="76BAB979" w14:textId="3C2EC980" w:rsidR="00C969D0" w:rsidRPr="006A55E6" w:rsidRDefault="00C969D0" w:rsidP="00C969D0">
            <w:pPr>
              <w:spacing w:before="0" w:after="200" w:line="276" w:lineRule="auto"/>
              <w:jc w:val="center"/>
              <w:rPr>
                <w:b/>
                <w:bCs/>
              </w:rPr>
            </w:pPr>
            <w:bookmarkStart w:id="3" w:name="_Hlk129348695"/>
            <w:r w:rsidRPr="006A55E6">
              <w:rPr>
                <w:b/>
                <w:bCs/>
                <w:i/>
                <w:iCs/>
              </w:rPr>
              <w:t>n</w:t>
            </w:r>
            <w:r w:rsidRPr="006A55E6">
              <w:rPr>
                <w:b/>
                <w:bCs/>
              </w:rPr>
              <w:t xml:space="preserve"> calls acous. supported</w:t>
            </w:r>
            <w:bookmarkEnd w:id="3"/>
          </w:p>
        </w:tc>
        <w:tc>
          <w:tcPr>
            <w:tcW w:w="810" w:type="dxa"/>
            <w:hideMark/>
          </w:tcPr>
          <w:p w14:paraId="746A45C6" w14:textId="2D95A09B" w:rsidR="00C969D0" w:rsidRPr="006A55E6" w:rsidRDefault="00C969D0" w:rsidP="00C969D0">
            <w:pPr>
              <w:spacing w:before="0" w:after="200" w:line="276" w:lineRule="auto"/>
              <w:jc w:val="center"/>
              <w:rPr>
                <w:b/>
                <w:bCs/>
              </w:rPr>
            </w:pPr>
            <w:r w:rsidRPr="006A55E6">
              <w:rPr>
                <w:b/>
                <w:bCs/>
                <w:i/>
                <w:iCs/>
              </w:rPr>
              <w:t xml:space="preserve">n </w:t>
            </w:r>
            <w:r w:rsidRPr="006A55E6">
              <w:rPr>
                <w:b/>
                <w:bCs/>
              </w:rPr>
              <w:t>calls</w:t>
            </w:r>
          </w:p>
        </w:tc>
      </w:tr>
      <w:tr w:rsidR="00C969D0" w:rsidRPr="00C969D0" w14:paraId="24A45B27" w14:textId="77777777" w:rsidTr="00C969D0">
        <w:trPr>
          <w:trHeight w:val="570"/>
        </w:trPr>
        <w:tc>
          <w:tcPr>
            <w:tcW w:w="1615" w:type="dxa"/>
            <w:noWrap/>
            <w:hideMark/>
          </w:tcPr>
          <w:p w14:paraId="24762A61" w14:textId="77777777" w:rsidR="00C969D0" w:rsidRPr="00C969D0" w:rsidRDefault="00C969D0" w:rsidP="00C969D0">
            <w:pPr>
              <w:spacing w:before="0" w:after="200" w:line="276" w:lineRule="auto"/>
            </w:pPr>
            <w:r w:rsidRPr="00C969D0">
              <w:t>Er22-160325</w:t>
            </w:r>
          </w:p>
        </w:tc>
        <w:tc>
          <w:tcPr>
            <w:tcW w:w="739" w:type="dxa"/>
            <w:noWrap/>
            <w:hideMark/>
          </w:tcPr>
          <w:p w14:paraId="6444921E" w14:textId="77777777" w:rsidR="00C969D0" w:rsidRPr="00C969D0" w:rsidRDefault="00C969D0" w:rsidP="00C969D0">
            <w:pPr>
              <w:spacing w:before="0" w:after="200" w:line="276" w:lineRule="auto"/>
            </w:pPr>
            <w:r w:rsidRPr="00C969D0">
              <w:t>0.96</w:t>
            </w:r>
          </w:p>
        </w:tc>
        <w:tc>
          <w:tcPr>
            <w:tcW w:w="962" w:type="dxa"/>
            <w:noWrap/>
            <w:hideMark/>
          </w:tcPr>
          <w:p w14:paraId="35A682A8" w14:textId="77777777" w:rsidR="00C969D0" w:rsidRPr="00C969D0" w:rsidRDefault="00C969D0" w:rsidP="00C969D0">
            <w:pPr>
              <w:spacing w:before="0" w:after="200" w:line="276" w:lineRule="auto"/>
            </w:pPr>
            <w:r w:rsidRPr="00C969D0">
              <w:t>0.33</w:t>
            </w:r>
          </w:p>
        </w:tc>
        <w:tc>
          <w:tcPr>
            <w:tcW w:w="756" w:type="dxa"/>
            <w:noWrap/>
            <w:hideMark/>
          </w:tcPr>
          <w:p w14:paraId="4FEF473D" w14:textId="77777777" w:rsidR="00C969D0" w:rsidRPr="00C969D0" w:rsidRDefault="00C969D0" w:rsidP="00C969D0">
            <w:pPr>
              <w:spacing w:before="0" w:after="200" w:line="276" w:lineRule="auto"/>
            </w:pPr>
            <w:r w:rsidRPr="00C969D0">
              <w:t>3</w:t>
            </w:r>
          </w:p>
        </w:tc>
        <w:tc>
          <w:tcPr>
            <w:tcW w:w="965" w:type="dxa"/>
            <w:noWrap/>
            <w:hideMark/>
          </w:tcPr>
          <w:p w14:paraId="298CD1B1" w14:textId="77777777" w:rsidR="00C969D0" w:rsidRPr="00C969D0" w:rsidRDefault="00C969D0" w:rsidP="00C969D0">
            <w:pPr>
              <w:spacing w:before="0" w:after="200" w:line="276" w:lineRule="auto"/>
            </w:pPr>
            <w:r w:rsidRPr="00C969D0">
              <w:t>0</w:t>
            </w:r>
          </w:p>
        </w:tc>
        <w:tc>
          <w:tcPr>
            <w:tcW w:w="1078" w:type="dxa"/>
            <w:noWrap/>
            <w:hideMark/>
          </w:tcPr>
          <w:p w14:paraId="1A5547AC" w14:textId="77777777" w:rsidR="00C969D0" w:rsidRPr="00C969D0" w:rsidRDefault="00C969D0" w:rsidP="00C969D0">
            <w:pPr>
              <w:spacing w:before="0" w:after="200" w:line="276" w:lineRule="auto"/>
            </w:pPr>
            <w:r w:rsidRPr="00C969D0">
              <w:t>0</w:t>
            </w:r>
          </w:p>
        </w:tc>
        <w:tc>
          <w:tcPr>
            <w:tcW w:w="1284" w:type="dxa"/>
            <w:noWrap/>
            <w:hideMark/>
          </w:tcPr>
          <w:p w14:paraId="54AB5931" w14:textId="77777777" w:rsidR="00C969D0" w:rsidRPr="00C969D0" w:rsidRDefault="00C969D0" w:rsidP="00C969D0">
            <w:pPr>
              <w:spacing w:before="0" w:after="200" w:line="276" w:lineRule="auto"/>
            </w:pPr>
            <w:r w:rsidRPr="00C969D0">
              <w:t>0</w:t>
            </w:r>
          </w:p>
        </w:tc>
        <w:tc>
          <w:tcPr>
            <w:tcW w:w="1326" w:type="dxa"/>
            <w:noWrap/>
            <w:hideMark/>
          </w:tcPr>
          <w:p w14:paraId="4C89801F" w14:textId="77777777" w:rsidR="00C969D0" w:rsidRPr="00C969D0" w:rsidRDefault="00C969D0" w:rsidP="00C969D0">
            <w:pPr>
              <w:spacing w:before="0" w:after="200" w:line="276" w:lineRule="auto"/>
            </w:pPr>
            <w:r w:rsidRPr="00C969D0">
              <w:t>3</w:t>
            </w:r>
          </w:p>
        </w:tc>
        <w:tc>
          <w:tcPr>
            <w:tcW w:w="810" w:type="dxa"/>
            <w:noWrap/>
            <w:hideMark/>
          </w:tcPr>
          <w:p w14:paraId="5204FE80" w14:textId="77777777" w:rsidR="00C969D0" w:rsidRPr="00C969D0" w:rsidRDefault="00C969D0" w:rsidP="00C969D0">
            <w:pPr>
              <w:spacing w:before="0" w:after="200" w:line="276" w:lineRule="auto"/>
            </w:pPr>
            <w:r w:rsidRPr="00C969D0">
              <w:t>3</w:t>
            </w:r>
          </w:p>
        </w:tc>
      </w:tr>
      <w:tr w:rsidR="00C969D0" w:rsidRPr="00C969D0" w14:paraId="2C9EDF76" w14:textId="77777777" w:rsidTr="00C969D0">
        <w:trPr>
          <w:trHeight w:val="315"/>
        </w:trPr>
        <w:tc>
          <w:tcPr>
            <w:tcW w:w="1615" w:type="dxa"/>
            <w:noWrap/>
            <w:hideMark/>
          </w:tcPr>
          <w:p w14:paraId="5049BB29" w14:textId="77777777" w:rsidR="00C969D0" w:rsidRPr="00C969D0" w:rsidRDefault="00C969D0" w:rsidP="00C969D0">
            <w:pPr>
              <w:spacing w:before="0" w:after="200" w:line="276" w:lineRule="auto"/>
            </w:pPr>
            <w:r w:rsidRPr="00C969D0">
              <w:t>Er25a-160325</w:t>
            </w:r>
          </w:p>
        </w:tc>
        <w:tc>
          <w:tcPr>
            <w:tcW w:w="739" w:type="dxa"/>
            <w:noWrap/>
            <w:hideMark/>
          </w:tcPr>
          <w:p w14:paraId="379E057D" w14:textId="77777777" w:rsidR="00C969D0" w:rsidRPr="00C969D0" w:rsidRDefault="00C969D0" w:rsidP="00C969D0">
            <w:pPr>
              <w:spacing w:before="0" w:after="200" w:line="276" w:lineRule="auto"/>
            </w:pPr>
            <w:r w:rsidRPr="00C969D0">
              <w:t>0.04</w:t>
            </w:r>
          </w:p>
        </w:tc>
        <w:tc>
          <w:tcPr>
            <w:tcW w:w="962" w:type="dxa"/>
            <w:noWrap/>
            <w:hideMark/>
          </w:tcPr>
          <w:p w14:paraId="44454DF9" w14:textId="77777777" w:rsidR="00C969D0" w:rsidRPr="00C969D0" w:rsidRDefault="00C969D0" w:rsidP="00C969D0">
            <w:pPr>
              <w:spacing w:before="0" w:after="200" w:line="276" w:lineRule="auto"/>
            </w:pPr>
            <w:r w:rsidRPr="00C969D0">
              <w:t>0.04</w:t>
            </w:r>
          </w:p>
        </w:tc>
        <w:tc>
          <w:tcPr>
            <w:tcW w:w="756" w:type="dxa"/>
            <w:noWrap/>
            <w:hideMark/>
          </w:tcPr>
          <w:p w14:paraId="31CD20D3" w14:textId="77777777" w:rsidR="00C969D0" w:rsidRPr="00C969D0" w:rsidRDefault="00C969D0" w:rsidP="00C969D0">
            <w:pPr>
              <w:spacing w:before="0" w:after="200" w:line="276" w:lineRule="auto"/>
            </w:pPr>
            <w:r w:rsidRPr="00C969D0">
              <w:t>4</w:t>
            </w:r>
          </w:p>
        </w:tc>
        <w:tc>
          <w:tcPr>
            <w:tcW w:w="965" w:type="dxa"/>
            <w:noWrap/>
            <w:hideMark/>
          </w:tcPr>
          <w:p w14:paraId="2571108D" w14:textId="77777777" w:rsidR="00C969D0" w:rsidRPr="00C969D0" w:rsidRDefault="00C969D0" w:rsidP="00C969D0">
            <w:pPr>
              <w:spacing w:before="0" w:after="200" w:line="276" w:lineRule="auto"/>
            </w:pPr>
            <w:r w:rsidRPr="00C969D0">
              <w:t>0</w:t>
            </w:r>
          </w:p>
        </w:tc>
        <w:tc>
          <w:tcPr>
            <w:tcW w:w="1078" w:type="dxa"/>
            <w:noWrap/>
            <w:hideMark/>
          </w:tcPr>
          <w:p w14:paraId="7D94B926" w14:textId="77777777" w:rsidR="00C969D0" w:rsidRPr="00C969D0" w:rsidRDefault="00C969D0" w:rsidP="00C969D0">
            <w:pPr>
              <w:spacing w:before="0" w:after="200" w:line="276" w:lineRule="auto"/>
            </w:pPr>
            <w:r w:rsidRPr="00C969D0">
              <w:t>0</w:t>
            </w:r>
          </w:p>
        </w:tc>
        <w:tc>
          <w:tcPr>
            <w:tcW w:w="1284" w:type="dxa"/>
            <w:noWrap/>
            <w:hideMark/>
          </w:tcPr>
          <w:p w14:paraId="4D8FF565" w14:textId="77777777" w:rsidR="00C969D0" w:rsidRPr="00C969D0" w:rsidRDefault="00C969D0" w:rsidP="00C969D0">
            <w:pPr>
              <w:spacing w:before="0" w:after="200" w:line="276" w:lineRule="auto"/>
            </w:pPr>
            <w:r w:rsidRPr="00C969D0">
              <w:t>0</w:t>
            </w:r>
          </w:p>
        </w:tc>
        <w:tc>
          <w:tcPr>
            <w:tcW w:w="1326" w:type="dxa"/>
            <w:noWrap/>
            <w:hideMark/>
          </w:tcPr>
          <w:p w14:paraId="26C5F0A5" w14:textId="77777777" w:rsidR="00C969D0" w:rsidRPr="00C969D0" w:rsidRDefault="00C969D0" w:rsidP="00C969D0">
            <w:pPr>
              <w:spacing w:before="0" w:after="200" w:line="276" w:lineRule="auto"/>
            </w:pPr>
            <w:r w:rsidRPr="00C969D0">
              <w:t>4</w:t>
            </w:r>
          </w:p>
        </w:tc>
        <w:tc>
          <w:tcPr>
            <w:tcW w:w="810" w:type="dxa"/>
            <w:noWrap/>
            <w:hideMark/>
          </w:tcPr>
          <w:p w14:paraId="12ADB253" w14:textId="77777777" w:rsidR="00C969D0" w:rsidRPr="00C969D0" w:rsidRDefault="00C969D0" w:rsidP="00C969D0">
            <w:pPr>
              <w:spacing w:before="0" w:after="200" w:line="276" w:lineRule="auto"/>
            </w:pPr>
            <w:r w:rsidRPr="00C969D0">
              <w:t>4</w:t>
            </w:r>
          </w:p>
        </w:tc>
      </w:tr>
      <w:tr w:rsidR="00C969D0" w:rsidRPr="00C969D0" w14:paraId="074A3456" w14:textId="77777777" w:rsidTr="00C969D0">
        <w:trPr>
          <w:trHeight w:val="315"/>
        </w:trPr>
        <w:tc>
          <w:tcPr>
            <w:tcW w:w="1615" w:type="dxa"/>
            <w:noWrap/>
            <w:hideMark/>
          </w:tcPr>
          <w:p w14:paraId="65EF8C61" w14:textId="77777777" w:rsidR="00C969D0" w:rsidRPr="00C969D0" w:rsidRDefault="00C969D0" w:rsidP="00C969D0">
            <w:pPr>
              <w:spacing w:before="0" w:after="200" w:line="276" w:lineRule="auto"/>
            </w:pPr>
            <w:r w:rsidRPr="00C969D0">
              <w:t>Er25b-160325</w:t>
            </w:r>
          </w:p>
        </w:tc>
        <w:tc>
          <w:tcPr>
            <w:tcW w:w="739" w:type="dxa"/>
            <w:noWrap/>
            <w:hideMark/>
          </w:tcPr>
          <w:p w14:paraId="31E94F43" w14:textId="77777777" w:rsidR="00C969D0" w:rsidRPr="00C969D0" w:rsidRDefault="00C969D0" w:rsidP="00C969D0">
            <w:pPr>
              <w:spacing w:before="0" w:after="200" w:line="276" w:lineRule="auto"/>
            </w:pPr>
            <w:r w:rsidRPr="00C969D0">
              <w:t>0.01</w:t>
            </w:r>
          </w:p>
        </w:tc>
        <w:tc>
          <w:tcPr>
            <w:tcW w:w="962" w:type="dxa"/>
            <w:noWrap/>
            <w:hideMark/>
          </w:tcPr>
          <w:p w14:paraId="5E929800" w14:textId="77777777" w:rsidR="00C969D0" w:rsidRPr="00C969D0" w:rsidRDefault="00C969D0" w:rsidP="00C969D0">
            <w:pPr>
              <w:spacing w:before="0" w:after="200" w:line="276" w:lineRule="auto"/>
            </w:pPr>
            <w:r w:rsidRPr="00C969D0">
              <w:t>0.07</w:t>
            </w:r>
          </w:p>
        </w:tc>
        <w:tc>
          <w:tcPr>
            <w:tcW w:w="756" w:type="dxa"/>
            <w:noWrap/>
            <w:hideMark/>
          </w:tcPr>
          <w:p w14:paraId="38DE2FF6" w14:textId="77777777" w:rsidR="00C969D0" w:rsidRPr="00C969D0" w:rsidRDefault="00C969D0" w:rsidP="00C969D0">
            <w:pPr>
              <w:spacing w:before="0" w:after="200" w:line="276" w:lineRule="auto"/>
            </w:pPr>
            <w:r w:rsidRPr="00C969D0">
              <w:t>5</w:t>
            </w:r>
          </w:p>
        </w:tc>
        <w:tc>
          <w:tcPr>
            <w:tcW w:w="965" w:type="dxa"/>
            <w:noWrap/>
            <w:hideMark/>
          </w:tcPr>
          <w:p w14:paraId="3EE2C2CA" w14:textId="77777777" w:rsidR="00C969D0" w:rsidRPr="00C969D0" w:rsidRDefault="00C969D0" w:rsidP="00C969D0">
            <w:pPr>
              <w:spacing w:before="0" w:after="200" w:line="276" w:lineRule="auto"/>
            </w:pPr>
            <w:r w:rsidRPr="00C969D0">
              <w:t>8</w:t>
            </w:r>
          </w:p>
        </w:tc>
        <w:tc>
          <w:tcPr>
            <w:tcW w:w="1078" w:type="dxa"/>
            <w:noWrap/>
            <w:hideMark/>
          </w:tcPr>
          <w:p w14:paraId="1C5791BB" w14:textId="77777777" w:rsidR="00C969D0" w:rsidRPr="00C969D0" w:rsidRDefault="00C969D0" w:rsidP="00C969D0">
            <w:pPr>
              <w:spacing w:before="0" w:after="200" w:line="276" w:lineRule="auto"/>
            </w:pPr>
            <w:r w:rsidRPr="00C969D0">
              <w:t>3</w:t>
            </w:r>
          </w:p>
        </w:tc>
        <w:tc>
          <w:tcPr>
            <w:tcW w:w="1284" w:type="dxa"/>
            <w:noWrap/>
            <w:hideMark/>
          </w:tcPr>
          <w:p w14:paraId="667E7E4F" w14:textId="77777777" w:rsidR="00C969D0" w:rsidRPr="00C969D0" w:rsidRDefault="00C969D0" w:rsidP="00C969D0">
            <w:pPr>
              <w:spacing w:before="0" w:after="200" w:line="276" w:lineRule="auto"/>
            </w:pPr>
            <w:r w:rsidRPr="00C969D0">
              <w:t>5</w:t>
            </w:r>
          </w:p>
        </w:tc>
        <w:tc>
          <w:tcPr>
            <w:tcW w:w="1326" w:type="dxa"/>
            <w:noWrap/>
            <w:hideMark/>
          </w:tcPr>
          <w:p w14:paraId="1DC09290" w14:textId="77777777" w:rsidR="00C969D0" w:rsidRPr="00C969D0" w:rsidRDefault="00C969D0" w:rsidP="00C969D0">
            <w:pPr>
              <w:spacing w:before="0" w:after="200" w:line="276" w:lineRule="auto"/>
            </w:pPr>
            <w:r w:rsidRPr="00C969D0">
              <w:t>8</w:t>
            </w:r>
          </w:p>
        </w:tc>
        <w:tc>
          <w:tcPr>
            <w:tcW w:w="810" w:type="dxa"/>
            <w:noWrap/>
            <w:hideMark/>
          </w:tcPr>
          <w:p w14:paraId="7FC36D6F" w14:textId="77777777" w:rsidR="00C969D0" w:rsidRPr="00C969D0" w:rsidRDefault="00C969D0" w:rsidP="00C969D0">
            <w:pPr>
              <w:spacing w:before="0" w:after="200" w:line="276" w:lineRule="auto"/>
            </w:pPr>
            <w:r w:rsidRPr="00C969D0">
              <w:t>13</w:t>
            </w:r>
          </w:p>
        </w:tc>
      </w:tr>
      <w:tr w:rsidR="00C969D0" w:rsidRPr="00C969D0" w14:paraId="1A594619" w14:textId="77777777" w:rsidTr="00C969D0">
        <w:trPr>
          <w:trHeight w:val="315"/>
        </w:trPr>
        <w:tc>
          <w:tcPr>
            <w:tcW w:w="1615" w:type="dxa"/>
            <w:noWrap/>
            <w:hideMark/>
          </w:tcPr>
          <w:p w14:paraId="44C68834" w14:textId="77777777" w:rsidR="00C969D0" w:rsidRPr="00C969D0" w:rsidRDefault="00C969D0" w:rsidP="00C969D0">
            <w:pPr>
              <w:spacing w:before="0" w:after="200" w:line="276" w:lineRule="auto"/>
            </w:pPr>
            <w:r w:rsidRPr="00C969D0">
              <w:t>Er21-160406</w:t>
            </w:r>
          </w:p>
        </w:tc>
        <w:tc>
          <w:tcPr>
            <w:tcW w:w="739" w:type="dxa"/>
            <w:noWrap/>
            <w:hideMark/>
          </w:tcPr>
          <w:p w14:paraId="0F641F3D" w14:textId="77777777" w:rsidR="00C969D0" w:rsidRPr="00C969D0" w:rsidRDefault="00C969D0" w:rsidP="00C969D0">
            <w:pPr>
              <w:spacing w:before="0" w:after="200" w:line="276" w:lineRule="auto"/>
            </w:pPr>
            <w:r w:rsidRPr="00C969D0">
              <w:t>1.58</w:t>
            </w:r>
          </w:p>
        </w:tc>
        <w:tc>
          <w:tcPr>
            <w:tcW w:w="962" w:type="dxa"/>
            <w:noWrap/>
            <w:hideMark/>
          </w:tcPr>
          <w:p w14:paraId="0F0F33AA" w14:textId="77777777" w:rsidR="00C969D0" w:rsidRPr="00C969D0" w:rsidRDefault="00C969D0" w:rsidP="00C969D0">
            <w:pPr>
              <w:spacing w:before="0" w:after="200" w:line="276" w:lineRule="auto"/>
            </w:pPr>
            <w:r w:rsidRPr="00C969D0">
              <w:t>0.26</w:t>
            </w:r>
          </w:p>
        </w:tc>
        <w:tc>
          <w:tcPr>
            <w:tcW w:w="756" w:type="dxa"/>
            <w:noWrap/>
            <w:hideMark/>
          </w:tcPr>
          <w:p w14:paraId="553DC5B1" w14:textId="77777777" w:rsidR="00C969D0" w:rsidRPr="00C969D0" w:rsidRDefault="00C969D0" w:rsidP="00C969D0">
            <w:pPr>
              <w:spacing w:before="0" w:after="200" w:line="276" w:lineRule="auto"/>
            </w:pPr>
            <w:r w:rsidRPr="00C969D0">
              <w:t>0</w:t>
            </w:r>
          </w:p>
        </w:tc>
        <w:tc>
          <w:tcPr>
            <w:tcW w:w="965" w:type="dxa"/>
            <w:noWrap/>
            <w:hideMark/>
          </w:tcPr>
          <w:p w14:paraId="3DD5F556" w14:textId="77777777" w:rsidR="00C969D0" w:rsidRPr="00C969D0" w:rsidRDefault="00C969D0" w:rsidP="00C969D0">
            <w:pPr>
              <w:spacing w:before="0" w:after="200" w:line="276" w:lineRule="auto"/>
            </w:pPr>
            <w:r w:rsidRPr="00C969D0">
              <w:t>6</w:t>
            </w:r>
          </w:p>
        </w:tc>
        <w:tc>
          <w:tcPr>
            <w:tcW w:w="1078" w:type="dxa"/>
            <w:noWrap/>
            <w:hideMark/>
          </w:tcPr>
          <w:p w14:paraId="5431BC82" w14:textId="77777777" w:rsidR="00C969D0" w:rsidRPr="00C969D0" w:rsidRDefault="00C969D0" w:rsidP="00C969D0">
            <w:pPr>
              <w:spacing w:before="0" w:after="200" w:line="276" w:lineRule="auto"/>
            </w:pPr>
            <w:r w:rsidRPr="00C969D0">
              <w:t>0</w:t>
            </w:r>
          </w:p>
        </w:tc>
        <w:tc>
          <w:tcPr>
            <w:tcW w:w="1284" w:type="dxa"/>
            <w:noWrap/>
            <w:hideMark/>
          </w:tcPr>
          <w:p w14:paraId="1319A005" w14:textId="77777777" w:rsidR="00C969D0" w:rsidRPr="00C969D0" w:rsidRDefault="00C969D0" w:rsidP="00C969D0">
            <w:pPr>
              <w:spacing w:before="0" w:after="200" w:line="276" w:lineRule="auto"/>
            </w:pPr>
            <w:r w:rsidRPr="00C969D0">
              <w:t>6</w:t>
            </w:r>
          </w:p>
        </w:tc>
        <w:tc>
          <w:tcPr>
            <w:tcW w:w="1326" w:type="dxa"/>
            <w:noWrap/>
            <w:hideMark/>
          </w:tcPr>
          <w:p w14:paraId="591C9CA8" w14:textId="77777777" w:rsidR="00C969D0" w:rsidRPr="00C969D0" w:rsidRDefault="00C969D0" w:rsidP="00C969D0">
            <w:pPr>
              <w:spacing w:before="0" w:after="200" w:line="276" w:lineRule="auto"/>
            </w:pPr>
            <w:r w:rsidRPr="00C969D0">
              <w:t>0</w:t>
            </w:r>
          </w:p>
        </w:tc>
        <w:tc>
          <w:tcPr>
            <w:tcW w:w="810" w:type="dxa"/>
            <w:noWrap/>
            <w:hideMark/>
          </w:tcPr>
          <w:p w14:paraId="39B2C5C1" w14:textId="77777777" w:rsidR="00C969D0" w:rsidRPr="00C969D0" w:rsidRDefault="00C969D0" w:rsidP="00C969D0">
            <w:pPr>
              <w:spacing w:before="0" w:after="200" w:line="276" w:lineRule="auto"/>
            </w:pPr>
            <w:r w:rsidRPr="00C969D0">
              <w:t>6</w:t>
            </w:r>
          </w:p>
        </w:tc>
      </w:tr>
      <w:tr w:rsidR="00C969D0" w:rsidRPr="00C969D0" w14:paraId="18312DE8" w14:textId="77777777" w:rsidTr="00C969D0">
        <w:trPr>
          <w:trHeight w:val="315"/>
        </w:trPr>
        <w:tc>
          <w:tcPr>
            <w:tcW w:w="1615" w:type="dxa"/>
            <w:noWrap/>
            <w:hideMark/>
          </w:tcPr>
          <w:p w14:paraId="6DE2DD69" w14:textId="77777777" w:rsidR="00C969D0" w:rsidRPr="00C969D0" w:rsidRDefault="00C969D0" w:rsidP="00C969D0">
            <w:pPr>
              <w:spacing w:before="0" w:after="200" w:line="276" w:lineRule="auto"/>
            </w:pPr>
            <w:r w:rsidRPr="00C969D0">
              <w:t>Er22-160406</w:t>
            </w:r>
          </w:p>
        </w:tc>
        <w:tc>
          <w:tcPr>
            <w:tcW w:w="739" w:type="dxa"/>
            <w:noWrap/>
            <w:hideMark/>
          </w:tcPr>
          <w:p w14:paraId="3354E50E" w14:textId="77777777" w:rsidR="00C969D0" w:rsidRPr="00C969D0" w:rsidRDefault="00C969D0" w:rsidP="00C969D0">
            <w:pPr>
              <w:spacing w:before="0" w:after="200" w:line="276" w:lineRule="auto"/>
            </w:pPr>
            <w:r w:rsidRPr="00C969D0">
              <w:t>0.76</w:t>
            </w:r>
          </w:p>
        </w:tc>
        <w:tc>
          <w:tcPr>
            <w:tcW w:w="962" w:type="dxa"/>
            <w:noWrap/>
            <w:hideMark/>
          </w:tcPr>
          <w:p w14:paraId="5AE410BE" w14:textId="77777777" w:rsidR="00C969D0" w:rsidRPr="00C969D0" w:rsidRDefault="00C969D0" w:rsidP="00C969D0">
            <w:pPr>
              <w:spacing w:before="0" w:after="200" w:line="276" w:lineRule="auto"/>
            </w:pPr>
            <w:r w:rsidRPr="00C969D0">
              <w:t>0.23</w:t>
            </w:r>
          </w:p>
        </w:tc>
        <w:tc>
          <w:tcPr>
            <w:tcW w:w="756" w:type="dxa"/>
            <w:noWrap/>
            <w:hideMark/>
          </w:tcPr>
          <w:p w14:paraId="7A632DE0" w14:textId="77777777" w:rsidR="00C969D0" w:rsidRPr="00C969D0" w:rsidRDefault="00C969D0" w:rsidP="00C969D0">
            <w:pPr>
              <w:spacing w:before="0" w:after="200" w:line="276" w:lineRule="auto"/>
            </w:pPr>
            <w:r w:rsidRPr="00C969D0">
              <w:t>9</w:t>
            </w:r>
          </w:p>
        </w:tc>
        <w:tc>
          <w:tcPr>
            <w:tcW w:w="965" w:type="dxa"/>
            <w:noWrap/>
            <w:hideMark/>
          </w:tcPr>
          <w:p w14:paraId="49E3D6F2" w14:textId="77777777" w:rsidR="00C969D0" w:rsidRPr="00C969D0" w:rsidRDefault="00C969D0" w:rsidP="00C969D0">
            <w:pPr>
              <w:spacing w:before="0" w:after="200" w:line="276" w:lineRule="auto"/>
            </w:pPr>
            <w:r w:rsidRPr="00C969D0">
              <w:t>11</w:t>
            </w:r>
          </w:p>
        </w:tc>
        <w:tc>
          <w:tcPr>
            <w:tcW w:w="1078" w:type="dxa"/>
            <w:noWrap/>
            <w:hideMark/>
          </w:tcPr>
          <w:p w14:paraId="44B9E365" w14:textId="77777777" w:rsidR="00C969D0" w:rsidRPr="00C969D0" w:rsidRDefault="00C969D0" w:rsidP="00C969D0">
            <w:pPr>
              <w:spacing w:before="0" w:after="200" w:line="276" w:lineRule="auto"/>
            </w:pPr>
            <w:r w:rsidRPr="00C969D0">
              <w:t>11</w:t>
            </w:r>
          </w:p>
        </w:tc>
        <w:tc>
          <w:tcPr>
            <w:tcW w:w="1284" w:type="dxa"/>
            <w:noWrap/>
            <w:hideMark/>
          </w:tcPr>
          <w:p w14:paraId="2A557F98" w14:textId="77777777" w:rsidR="00C969D0" w:rsidRPr="00C969D0" w:rsidRDefault="00C969D0" w:rsidP="00C969D0">
            <w:pPr>
              <w:spacing w:before="0" w:after="200" w:line="276" w:lineRule="auto"/>
            </w:pPr>
            <w:r w:rsidRPr="00C969D0">
              <w:t>0</w:t>
            </w:r>
          </w:p>
        </w:tc>
        <w:tc>
          <w:tcPr>
            <w:tcW w:w="1326" w:type="dxa"/>
            <w:noWrap/>
            <w:hideMark/>
          </w:tcPr>
          <w:p w14:paraId="2D0CC542" w14:textId="77777777" w:rsidR="00C969D0" w:rsidRPr="00C969D0" w:rsidRDefault="00C969D0" w:rsidP="00C969D0">
            <w:pPr>
              <w:spacing w:before="0" w:after="200" w:line="276" w:lineRule="auto"/>
            </w:pPr>
            <w:r w:rsidRPr="00C969D0">
              <w:t>20</w:t>
            </w:r>
          </w:p>
        </w:tc>
        <w:tc>
          <w:tcPr>
            <w:tcW w:w="810" w:type="dxa"/>
            <w:noWrap/>
            <w:hideMark/>
          </w:tcPr>
          <w:p w14:paraId="5DF8430D" w14:textId="77777777" w:rsidR="00C969D0" w:rsidRPr="00C969D0" w:rsidRDefault="00C969D0" w:rsidP="00C969D0">
            <w:pPr>
              <w:spacing w:before="0" w:after="200" w:line="276" w:lineRule="auto"/>
            </w:pPr>
            <w:r w:rsidRPr="00C969D0">
              <w:t>20</w:t>
            </w:r>
          </w:p>
        </w:tc>
      </w:tr>
      <w:tr w:rsidR="00C969D0" w:rsidRPr="00C969D0" w14:paraId="1CBA8BC0" w14:textId="77777777" w:rsidTr="00C969D0">
        <w:trPr>
          <w:trHeight w:val="315"/>
        </w:trPr>
        <w:tc>
          <w:tcPr>
            <w:tcW w:w="1615" w:type="dxa"/>
            <w:noWrap/>
            <w:hideMark/>
          </w:tcPr>
          <w:p w14:paraId="31BACB23" w14:textId="77777777" w:rsidR="00C969D0" w:rsidRPr="00C969D0" w:rsidRDefault="00C969D0" w:rsidP="00C969D0">
            <w:pPr>
              <w:spacing w:before="0" w:after="200" w:line="276" w:lineRule="auto"/>
            </w:pPr>
            <w:r w:rsidRPr="00C969D0">
              <w:t>Er25-160407</w:t>
            </w:r>
          </w:p>
        </w:tc>
        <w:tc>
          <w:tcPr>
            <w:tcW w:w="739" w:type="dxa"/>
            <w:noWrap/>
            <w:hideMark/>
          </w:tcPr>
          <w:p w14:paraId="660FDDD9" w14:textId="77777777" w:rsidR="00C969D0" w:rsidRPr="00C969D0" w:rsidRDefault="00C969D0" w:rsidP="00C969D0">
            <w:pPr>
              <w:spacing w:before="0" w:after="200" w:line="276" w:lineRule="auto"/>
            </w:pPr>
            <w:r w:rsidRPr="00C969D0">
              <w:t>0.18</w:t>
            </w:r>
          </w:p>
        </w:tc>
        <w:tc>
          <w:tcPr>
            <w:tcW w:w="962" w:type="dxa"/>
            <w:noWrap/>
            <w:hideMark/>
          </w:tcPr>
          <w:p w14:paraId="09BEA966" w14:textId="77777777" w:rsidR="00C969D0" w:rsidRPr="00C969D0" w:rsidRDefault="00C969D0" w:rsidP="00C969D0">
            <w:pPr>
              <w:spacing w:before="0" w:after="200" w:line="276" w:lineRule="auto"/>
            </w:pPr>
            <w:r w:rsidRPr="00C969D0">
              <w:t>0.17</w:t>
            </w:r>
          </w:p>
        </w:tc>
        <w:tc>
          <w:tcPr>
            <w:tcW w:w="756" w:type="dxa"/>
            <w:noWrap/>
            <w:hideMark/>
          </w:tcPr>
          <w:p w14:paraId="7275602E" w14:textId="77777777" w:rsidR="00C969D0" w:rsidRPr="00C969D0" w:rsidRDefault="00C969D0" w:rsidP="00C969D0">
            <w:pPr>
              <w:spacing w:before="0" w:after="200" w:line="276" w:lineRule="auto"/>
            </w:pPr>
            <w:r w:rsidRPr="00C969D0">
              <w:t>NA</w:t>
            </w:r>
          </w:p>
        </w:tc>
        <w:tc>
          <w:tcPr>
            <w:tcW w:w="965" w:type="dxa"/>
            <w:noWrap/>
            <w:hideMark/>
          </w:tcPr>
          <w:p w14:paraId="1BF7B269" w14:textId="77777777" w:rsidR="00C969D0" w:rsidRPr="00C969D0" w:rsidRDefault="00C969D0" w:rsidP="00C969D0">
            <w:pPr>
              <w:spacing w:before="0" w:after="200" w:line="276" w:lineRule="auto"/>
            </w:pPr>
            <w:r w:rsidRPr="00C969D0">
              <w:t>15</w:t>
            </w:r>
          </w:p>
        </w:tc>
        <w:tc>
          <w:tcPr>
            <w:tcW w:w="1078" w:type="dxa"/>
            <w:noWrap/>
            <w:hideMark/>
          </w:tcPr>
          <w:p w14:paraId="088416A0" w14:textId="77777777" w:rsidR="00C969D0" w:rsidRPr="00C969D0" w:rsidRDefault="00C969D0" w:rsidP="00C969D0">
            <w:pPr>
              <w:spacing w:before="0" w:after="200" w:line="276" w:lineRule="auto"/>
            </w:pPr>
            <w:r w:rsidRPr="00C969D0">
              <w:t>NA</w:t>
            </w:r>
          </w:p>
        </w:tc>
        <w:tc>
          <w:tcPr>
            <w:tcW w:w="1284" w:type="dxa"/>
            <w:noWrap/>
            <w:hideMark/>
          </w:tcPr>
          <w:p w14:paraId="4E64BF9B" w14:textId="77777777" w:rsidR="00C969D0" w:rsidRPr="00C969D0" w:rsidRDefault="00C969D0" w:rsidP="00C969D0">
            <w:pPr>
              <w:spacing w:before="0" w:after="200" w:line="276" w:lineRule="auto"/>
            </w:pPr>
            <w:r w:rsidRPr="00C969D0">
              <w:t>15</w:t>
            </w:r>
          </w:p>
        </w:tc>
        <w:tc>
          <w:tcPr>
            <w:tcW w:w="1326" w:type="dxa"/>
            <w:noWrap/>
            <w:hideMark/>
          </w:tcPr>
          <w:p w14:paraId="0A178217" w14:textId="77777777" w:rsidR="00C969D0" w:rsidRPr="00C969D0" w:rsidRDefault="00C969D0" w:rsidP="00C969D0">
            <w:pPr>
              <w:spacing w:before="0" w:after="200" w:line="276" w:lineRule="auto"/>
            </w:pPr>
            <w:r w:rsidRPr="00C969D0">
              <w:t>0</w:t>
            </w:r>
          </w:p>
        </w:tc>
        <w:tc>
          <w:tcPr>
            <w:tcW w:w="810" w:type="dxa"/>
            <w:noWrap/>
            <w:hideMark/>
          </w:tcPr>
          <w:p w14:paraId="42E66B98" w14:textId="77777777" w:rsidR="00C969D0" w:rsidRPr="00C969D0" w:rsidRDefault="00C969D0" w:rsidP="00C969D0">
            <w:pPr>
              <w:spacing w:before="0" w:after="200" w:line="276" w:lineRule="auto"/>
            </w:pPr>
            <w:r w:rsidRPr="00C969D0">
              <w:t>15</w:t>
            </w:r>
          </w:p>
        </w:tc>
      </w:tr>
      <w:tr w:rsidR="00C969D0" w:rsidRPr="00C969D0" w14:paraId="51E52AD1" w14:textId="77777777" w:rsidTr="00C969D0">
        <w:trPr>
          <w:trHeight w:val="315"/>
        </w:trPr>
        <w:tc>
          <w:tcPr>
            <w:tcW w:w="1615" w:type="dxa"/>
            <w:noWrap/>
            <w:hideMark/>
          </w:tcPr>
          <w:p w14:paraId="3B8FFCF2" w14:textId="77777777" w:rsidR="00C969D0" w:rsidRPr="00C969D0" w:rsidRDefault="00C969D0" w:rsidP="00C969D0">
            <w:pPr>
              <w:spacing w:before="0" w:after="200" w:line="276" w:lineRule="auto"/>
            </w:pPr>
            <w:r w:rsidRPr="00C969D0">
              <w:t>Er47-190901</w:t>
            </w:r>
          </w:p>
        </w:tc>
        <w:tc>
          <w:tcPr>
            <w:tcW w:w="739" w:type="dxa"/>
            <w:noWrap/>
            <w:hideMark/>
          </w:tcPr>
          <w:p w14:paraId="1DE7B299" w14:textId="77777777" w:rsidR="00C969D0" w:rsidRPr="00C969D0" w:rsidRDefault="00C969D0" w:rsidP="00C969D0">
            <w:pPr>
              <w:spacing w:before="0" w:after="200" w:line="276" w:lineRule="auto"/>
            </w:pPr>
            <w:r w:rsidRPr="00C969D0">
              <w:t>0.07</w:t>
            </w:r>
          </w:p>
        </w:tc>
        <w:tc>
          <w:tcPr>
            <w:tcW w:w="962" w:type="dxa"/>
            <w:noWrap/>
            <w:hideMark/>
          </w:tcPr>
          <w:p w14:paraId="5CBB5386" w14:textId="77777777" w:rsidR="00C969D0" w:rsidRPr="00C969D0" w:rsidRDefault="00C969D0" w:rsidP="00C969D0">
            <w:pPr>
              <w:spacing w:before="0" w:after="200" w:line="276" w:lineRule="auto"/>
            </w:pPr>
            <w:r w:rsidRPr="00C969D0">
              <w:t>0.00</w:t>
            </w:r>
          </w:p>
        </w:tc>
        <w:tc>
          <w:tcPr>
            <w:tcW w:w="756" w:type="dxa"/>
            <w:noWrap/>
            <w:hideMark/>
          </w:tcPr>
          <w:p w14:paraId="19802183" w14:textId="77777777" w:rsidR="00C969D0" w:rsidRPr="00C969D0" w:rsidRDefault="00C969D0" w:rsidP="00C969D0">
            <w:pPr>
              <w:spacing w:before="0" w:after="200" w:line="276" w:lineRule="auto"/>
            </w:pPr>
            <w:r w:rsidRPr="00C969D0">
              <w:t>NA</w:t>
            </w:r>
          </w:p>
        </w:tc>
        <w:tc>
          <w:tcPr>
            <w:tcW w:w="965" w:type="dxa"/>
            <w:noWrap/>
            <w:hideMark/>
          </w:tcPr>
          <w:p w14:paraId="63924C4B" w14:textId="77777777" w:rsidR="00C969D0" w:rsidRPr="00C969D0" w:rsidRDefault="00C969D0" w:rsidP="00C969D0">
            <w:pPr>
              <w:spacing w:before="0" w:after="200" w:line="276" w:lineRule="auto"/>
            </w:pPr>
            <w:r w:rsidRPr="00C969D0">
              <w:t>0</w:t>
            </w:r>
          </w:p>
        </w:tc>
        <w:tc>
          <w:tcPr>
            <w:tcW w:w="1078" w:type="dxa"/>
            <w:noWrap/>
            <w:hideMark/>
          </w:tcPr>
          <w:p w14:paraId="7E85D1CD" w14:textId="77777777" w:rsidR="00C969D0" w:rsidRPr="00C969D0" w:rsidRDefault="00C969D0" w:rsidP="00C969D0">
            <w:pPr>
              <w:spacing w:before="0" w:after="200" w:line="276" w:lineRule="auto"/>
            </w:pPr>
            <w:r w:rsidRPr="00C969D0">
              <w:t>NA</w:t>
            </w:r>
          </w:p>
        </w:tc>
        <w:tc>
          <w:tcPr>
            <w:tcW w:w="1284" w:type="dxa"/>
            <w:noWrap/>
            <w:hideMark/>
          </w:tcPr>
          <w:p w14:paraId="6ECEAFA3" w14:textId="77777777" w:rsidR="00C969D0" w:rsidRPr="00C969D0" w:rsidRDefault="00C969D0" w:rsidP="00C969D0">
            <w:pPr>
              <w:spacing w:before="0" w:after="200" w:line="276" w:lineRule="auto"/>
            </w:pPr>
            <w:r w:rsidRPr="00C969D0">
              <w:t>0</w:t>
            </w:r>
          </w:p>
        </w:tc>
        <w:tc>
          <w:tcPr>
            <w:tcW w:w="1326" w:type="dxa"/>
            <w:noWrap/>
            <w:hideMark/>
          </w:tcPr>
          <w:p w14:paraId="0A34FE53" w14:textId="77777777" w:rsidR="00C969D0" w:rsidRPr="00C969D0" w:rsidRDefault="00C969D0" w:rsidP="00C969D0">
            <w:pPr>
              <w:spacing w:before="0" w:after="200" w:line="276" w:lineRule="auto"/>
            </w:pPr>
            <w:r w:rsidRPr="00C969D0">
              <w:t>0</w:t>
            </w:r>
          </w:p>
        </w:tc>
        <w:tc>
          <w:tcPr>
            <w:tcW w:w="810" w:type="dxa"/>
            <w:noWrap/>
            <w:hideMark/>
          </w:tcPr>
          <w:p w14:paraId="2E0D5E3E" w14:textId="77777777" w:rsidR="00C969D0" w:rsidRPr="00C969D0" w:rsidRDefault="00C969D0" w:rsidP="00C969D0">
            <w:pPr>
              <w:spacing w:before="0" w:after="200" w:line="276" w:lineRule="auto"/>
            </w:pPr>
            <w:r w:rsidRPr="00C969D0">
              <w:t>0</w:t>
            </w:r>
          </w:p>
        </w:tc>
      </w:tr>
      <w:tr w:rsidR="00C969D0" w:rsidRPr="00C969D0" w14:paraId="44117236" w14:textId="77777777" w:rsidTr="00C969D0">
        <w:trPr>
          <w:trHeight w:val="315"/>
        </w:trPr>
        <w:tc>
          <w:tcPr>
            <w:tcW w:w="1615" w:type="dxa"/>
            <w:noWrap/>
            <w:hideMark/>
          </w:tcPr>
          <w:p w14:paraId="5FA879E7" w14:textId="77777777" w:rsidR="00C969D0" w:rsidRPr="00C969D0" w:rsidRDefault="00C969D0" w:rsidP="00C969D0">
            <w:pPr>
              <w:spacing w:before="0" w:after="200" w:line="276" w:lineRule="auto"/>
            </w:pPr>
            <w:r w:rsidRPr="00C969D0">
              <w:t>Er46-190902</w:t>
            </w:r>
          </w:p>
        </w:tc>
        <w:tc>
          <w:tcPr>
            <w:tcW w:w="739" w:type="dxa"/>
            <w:noWrap/>
            <w:hideMark/>
          </w:tcPr>
          <w:p w14:paraId="5D5974EC" w14:textId="77777777" w:rsidR="00C969D0" w:rsidRPr="00C969D0" w:rsidRDefault="00C969D0" w:rsidP="00C969D0">
            <w:pPr>
              <w:spacing w:before="0" w:after="200" w:line="276" w:lineRule="auto"/>
            </w:pPr>
            <w:r w:rsidRPr="00C969D0">
              <w:t>0.01</w:t>
            </w:r>
          </w:p>
        </w:tc>
        <w:tc>
          <w:tcPr>
            <w:tcW w:w="962" w:type="dxa"/>
            <w:noWrap/>
            <w:hideMark/>
          </w:tcPr>
          <w:p w14:paraId="4BE7720D" w14:textId="77777777" w:rsidR="00C969D0" w:rsidRPr="00C969D0" w:rsidRDefault="00C969D0" w:rsidP="00C969D0">
            <w:pPr>
              <w:spacing w:before="0" w:after="200" w:line="276" w:lineRule="auto"/>
            </w:pPr>
            <w:r w:rsidRPr="00C969D0">
              <w:t>0.01</w:t>
            </w:r>
          </w:p>
        </w:tc>
        <w:tc>
          <w:tcPr>
            <w:tcW w:w="756" w:type="dxa"/>
            <w:noWrap/>
            <w:hideMark/>
          </w:tcPr>
          <w:p w14:paraId="090F4148" w14:textId="77777777" w:rsidR="00C969D0" w:rsidRPr="00C969D0" w:rsidRDefault="00C969D0" w:rsidP="00C969D0">
            <w:pPr>
              <w:spacing w:before="0" w:after="200" w:line="276" w:lineRule="auto"/>
            </w:pPr>
            <w:r w:rsidRPr="00C969D0">
              <w:t>0</w:t>
            </w:r>
          </w:p>
        </w:tc>
        <w:tc>
          <w:tcPr>
            <w:tcW w:w="965" w:type="dxa"/>
            <w:noWrap/>
            <w:hideMark/>
          </w:tcPr>
          <w:p w14:paraId="2948117E" w14:textId="77777777" w:rsidR="00C969D0" w:rsidRPr="00C969D0" w:rsidRDefault="00C969D0" w:rsidP="00C969D0">
            <w:pPr>
              <w:spacing w:before="0" w:after="200" w:line="276" w:lineRule="auto"/>
            </w:pPr>
            <w:r w:rsidRPr="00C969D0">
              <w:t>0</w:t>
            </w:r>
          </w:p>
        </w:tc>
        <w:tc>
          <w:tcPr>
            <w:tcW w:w="1078" w:type="dxa"/>
            <w:noWrap/>
            <w:hideMark/>
          </w:tcPr>
          <w:p w14:paraId="4CD3DA4D" w14:textId="77777777" w:rsidR="00C969D0" w:rsidRPr="00C969D0" w:rsidRDefault="00C969D0" w:rsidP="00C969D0">
            <w:pPr>
              <w:spacing w:before="0" w:after="200" w:line="276" w:lineRule="auto"/>
            </w:pPr>
            <w:r w:rsidRPr="00C969D0">
              <w:t>0</w:t>
            </w:r>
          </w:p>
        </w:tc>
        <w:tc>
          <w:tcPr>
            <w:tcW w:w="1284" w:type="dxa"/>
            <w:noWrap/>
            <w:hideMark/>
          </w:tcPr>
          <w:p w14:paraId="766A9968" w14:textId="77777777" w:rsidR="00C969D0" w:rsidRPr="00C969D0" w:rsidRDefault="00C969D0" w:rsidP="00C969D0">
            <w:pPr>
              <w:spacing w:before="0" w:after="200" w:line="276" w:lineRule="auto"/>
            </w:pPr>
            <w:r w:rsidRPr="00C969D0">
              <w:t>0</w:t>
            </w:r>
          </w:p>
        </w:tc>
        <w:tc>
          <w:tcPr>
            <w:tcW w:w="1326" w:type="dxa"/>
            <w:noWrap/>
            <w:hideMark/>
          </w:tcPr>
          <w:p w14:paraId="728C1806" w14:textId="77777777" w:rsidR="00C969D0" w:rsidRPr="00C969D0" w:rsidRDefault="00C969D0" w:rsidP="00C969D0">
            <w:pPr>
              <w:spacing w:before="0" w:after="200" w:line="276" w:lineRule="auto"/>
            </w:pPr>
            <w:r w:rsidRPr="00C969D0">
              <w:t>0</w:t>
            </w:r>
          </w:p>
        </w:tc>
        <w:tc>
          <w:tcPr>
            <w:tcW w:w="810" w:type="dxa"/>
            <w:noWrap/>
            <w:hideMark/>
          </w:tcPr>
          <w:p w14:paraId="03829818" w14:textId="77777777" w:rsidR="00C969D0" w:rsidRPr="00C969D0" w:rsidRDefault="00C969D0" w:rsidP="00C969D0">
            <w:pPr>
              <w:spacing w:before="0" w:after="200" w:line="276" w:lineRule="auto"/>
            </w:pPr>
            <w:r w:rsidRPr="00C969D0">
              <w:t>0</w:t>
            </w:r>
          </w:p>
        </w:tc>
      </w:tr>
      <w:tr w:rsidR="00C969D0" w:rsidRPr="00C969D0" w14:paraId="29FEF4F3" w14:textId="77777777" w:rsidTr="00C969D0">
        <w:trPr>
          <w:trHeight w:val="315"/>
        </w:trPr>
        <w:tc>
          <w:tcPr>
            <w:tcW w:w="1615" w:type="dxa"/>
            <w:noWrap/>
            <w:hideMark/>
          </w:tcPr>
          <w:p w14:paraId="6C5762DF" w14:textId="77777777" w:rsidR="00C969D0" w:rsidRPr="00C969D0" w:rsidRDefault="00C969D0" w:rsidP="00C969D0">
            <w:pPr>
              <w:spacing w:before="0" w:after="200" w:line="276" w:lineRule="auto"/>
            </w:pPr>
            <w:r w:rsidRPr="00C969D0">
              <w:t>Er47-190902</w:t>
            </w:r>
          </w:p>
        </w:tc>
        <w:tc>
          <w:tcPr>
            <w:tcW w:w="739" w:type="dxa"/>
            <w:noWrap/>
            <w:hideMark/>
          </w:tcPr>
          <w:p w14:paraId="6F78FC5F" w14:textId="77777777" w:rsidR="00C969D0" w:rsidRPr="00C969D0" w:rsidRDefault="00C969D0" w:rsidP="00C969D0">
            <w:pPr>
              <w:spacing w:before="0" w:after="200" w:line="276" w:lineRule="auto"/>
            </w:pPr>
            <w:r w:rsidRPr="00C969D0">
              <w:t>0.01</w:t>
            </w:r>
          </w:p>
        </w:tc>
        <w:tc>
          <w:tcPr>
            <w:tcW w:w="962" w:type="dxa"/>
            <w:noWrap/>
            <w:hideMark/>
          </w:tcPr>
          <w:p w14:paraId="0F76AFFE" w14:textId="77777777" w:rsidR="00C969D0" w:rsidRPr="00C969D0" w:rsidRDefault="00C969D0" w:rsidP="00C969D0">
            <w:pPr>
              <w:spacing w:before="0" w:after="200" w:line="276" w:lineRule="auto"/>
            </w:pPr>
            <w:r w:rsidRPr="00C969D0">
              <w:t>0.01</w:t>
            </w:r>
          </w:p>
        </w:tc>
        <w:tc>
          <w:tcPr>
            <w:tcW w:w="756" w:type="dxa"/>
            <w:noWrap/>
            <w:hideMark/>
          </w:tcPr>
          <w:p w14:paraId="574A50E7" w14:textId="77777777" w:rsidR="00C969D0" w:rsidRPr="00C969D0" w:rsidRDefault="00C969D0" w:rsidP="00C969D0">
            <w:pPr>
              <w:spacing w:before="0" w:after="200" w:line="276" w:lineRule="auto"/>
            </w:pPr>
            <w:r w:rsidRPr="00C969D0">
              <w:t>0</w:t>
            </w:r>
          </w:p>
        </w:tc>
        <w:tc>
          <w:tcPr>
            <w:tcW w:w="965" w:type="dxa"/>
            <w:noWrap/>
            <w:hideMark/>
          </w:tcPr>
          <w:p w14:paraId="590E9F82" w14:textId="77777777" w:rsidR="00C969D0" w:rsidRPr="00C969D0" w:rsidRDefault="00C969D0" w:rsidP="00C969D0">
            <w:pPr>
              <w:spacing w:before="0" w:after="200" w:line="276" w:lineRule="auto"/>
            </w:pPr>
            <w:r w:rsidRPr="00C969D0">
              <w:t>0</w:t>
            </w:r>
          </w:p>
        </w:tc>
        <w:tc>
          <w:tcPr>
            <w:tcW w:w="1078" w:type="dxa"/>
            <w:noWrap/>
            <w:hideMark/>
          </w:tcPr>
          <w:p w14:paraId="210A2628" w14:textId="77777777" w:rsidR="00C969D0" w:rsidRPr="00C969D0" w:rsidRDefault="00C969D0" w:rsidP="00C969D0">
            <w:pPr>
              <w:spacing w:before="0" w:after="200" w:line="276" w:lineRule="auto"/>
            </w:pPr>
            <w:r w:rsidRPr="00C969D0">
              <w:t>0</w:t>
            </w:r>
          </w:p>
        </w:tc>
        <w:tc>
          <w:tcPr>
            <w:tcW w:w="1284" w:type="dxa"/>
            <w:noWrap/>
            <w:hideMark/>
          </w:tcPr>
          <w:p w14:paraId="1D667D89" w14:textId="77777777" w:rsidR="00C969D0" w:rsidRPr="00C969D0" w:rsidRDefault="00C969D0" w:rsidP="00C969D0">
            <w:pPr>
              <w:spacing w:before="0" w:after="200" w:line="276" w:lineRule="auto"/>
            </w:pPr>
            <w:r w:rsidRPr="00C969D0">
              <w:t>0</w:t>
            </w:r>
          </w:p>
        </w:tc>
        <w:tc>
          <w:tcPr>
            <w:tcW w:w="1326" w:type="dxa"/>
            <w:noWrap/>
            <w:hideMark/>
          </w:tcPr>
          <w:p w14:paraId="7FEAC2AA" w14:textId="77777777" w:rsidR="00C969D0" w:rsidRPr="00C969D0" w:rsidRDefault="00C969D0" w:rsidP="00C969D0">
            <w:pPr>
              <w:spacing w:before="0" w:after="200" w:line="276" w:lineRule="auto"/>
            </w:pPr>
            <w:r w:rsidRPr="00C969D0">
              <w:t>0</w:t>
            </w:r>
          </w:p>
        </w:tc>
        <w:tc>
          <w:tcPr>
            <w:tcW w:w="810" w:type="dxa"/>
            <w:noWrap/>
            <w:hideMark/>
          </w:tcPr>
          <w:p w14:paraId="6C3AE20D" w14:textId="77777777" w:rsidR="00C969D0" w:rsidRPr="00C969D0" w:rsidRDefault="00C969D0" w:rsidP="00C969D0">
            <w:pPr>
              <w:spacing w:before="0" w:after="200" w:line="276" w:lineRule="auto"/>
            </w:pPr>
            <w:r w:rsidRPr="00C969D0">
              <w:t>0</w:t>
            </w:r>
          </w:p>
        </w:tc>
      </w:tr>
      <w:tr w:rsidR="00C969D0" w:rsidRPr="00C969D0" w14:paraId="6E5B91D9" w14:textId="77777777" w:rsidTr="00C969D0">
        <w:trPr>
          <w:trHeight w:val="315"/>
        </w:trPr>
        <w:tc>
          <w:tcPr>
            <w:tcW w:w="1615" w:type="dxa"/>
            <w:noWrap/>
            <w:hideMark/>
          </w:tcPr>
          <w:p w14:paraId="3507DB3B" w14:textId="77777777" w:rsidR="00C969D0" w:rsidRPr="00C969D0" w:rsidRDefault="00C969D0" w:rsidP="00C969D0">
            <w:pPr>
              <w:spacing w:before="0" w:after="200" w:line="276" w:lineRule="auto"/>
            </w:pPr>
            <w:r w:rsidRPr="00C969D0">
              <w:t>Er58-210415</w:t>
            </w:r>
          </w:p>
        </w:tc>
        <w:tc>
          <w:tcPr>
            <w:tcW w:w="739" w:type="dxa"/>
            <w:noWrap/>
            <w:hideMark/>
          </w:tcPr>
          <w:p w14:paraId="09722ED1" w14:textId="77777777" w:rsidR="00C969D0" w:rsidRPr="00C969D0" w:rsidRDefault="00C969D0" w:rsidP="00C969D0">
            <w:pPr>
              <w:spacing w:before="0" w:after="200" w:line="276" w:lineRule="auto"/>
            </w:pPr>
            <w:r w:rsidRPr="00C969D0">
              <w:t>1.16</w:t>
            </w:r>
          </w:p>
        </w:tc>
        <w:tc>
          <w:tcPr>
            <w:tcW w:w="962" w:type="dxa"/>
            <w:noWrap/>
            <w:hideMark/>
          </w:tcPr>
          <w:p w14:paraId="7C7ACD3B" w14:textId="77777777" w:rsidR="00C969D0" w:rsidRPr="00C969D0" w:rsidRDefault="00C969D0" w:rsidP="00C969D0">
            <w:pPr>
              <w:spacing w:before="0" w:after="200" w:line="276" w:lineRule="auto"/>
            </w:pPr>
            <w:r w:rsidRPr="00C969D0">
              <w:t>0.65</w:t>
            </w:r>
          </w:p>
        </w:tc>
        <w:tc>
          <w:tcPr>
            <w:tcW w:w="756" w:type="dxa"/>
            <w:noWrap/>
            <w:hideMark/>
          </w:tcPr>
          <w:p w14:paraId="0E205150" w14:textId="77777777" w:rsidR="00C969D0" w:rsidRPr="00C969D0" w:rsidRDefault="00C969D0" w:rsidP="00C969D0">
            <w:pPr>
              <w:spacing w:before="0" w:after="200" w:line="276" w:lineRule="auto"/>
            </w:pPr>
            <w:r w:rsidRPr="00C969D0">
              <w:t>41</w:t>
            </w:r>
          </w:p>
        </w:tc>
        <w:tc>
          <w:tcPr>
            <w:tcW w:w="965" w:type="dxa"/>
            <w:noWrap/>
            <w:hideMark/>
          </w:tcPr>
          <w:p w14:paraId="08DC2DBA" w14:textId="77777777" w:rsidR="00C969D0" w:rsidRPr="00C969D0" w:rsidRDefault="00C969D0" w:rsidP="00C969D0">
            <w:pPr>
              <w:spacing w:before="0" w:after="200" w:line="276" w:lineRule="auto"/>
            </w:pPr>
            <w:r w:rsidRPr="00C969D0">
              <w:t>15</w:t>
            </w:r>
          </w:p>
        </w:tc>
        <w:tc>
          <w:tcPr>
            <w:tcW w:w="1078" w:type="dxa"/>
            <w:noWrap/>
            <w:hideMark/>
          </w:tcPr>
          <w:p w14:paraId="01D2ECE0" w14:textId="77777777" w:rsidR="00C969D0" w:rsidRPr="00C969D0" w:rsidRDefault="00C969D0" w:rsidP="00C969D0">
            <w:pPr>
              <w:spacing w:before="0" w:after="200" w:line="276" w:lineRule="auto"/>
            </w:pPr>
            <w:r w:rsidRPr="00C969D0">
              <w:t>9</w:t>
            </w:r>
          </w:p>
        </w:tc>
        <w:tc>
          <w:tcPr>
            <w:tcW w:w="1284" w:type="dxa"/>
            <w:noWrap/>
            <w:hideMark/>
          </w:tcPr>
          <w:p w14:paraId="13D5F89D" w14:textId="77777777" w:rsidR="00C969D0" w:rsidRPr="00C969D0" w:rsidRDefault="00C969D0" w:rsidP="00C969D0">
            <w:pPr>
              <w:spacing w:before="0" w:after="200" w:line="276" w:lineRule="auto"/>
            </w:pPr>
            <w:r w:rsidRPr="00C969D0">
              <w:t>6</w:t>
            </w:r>
          </w:p>
        </w:tc>
        <w:tc>
          <w:tcPr>
            <w:tcW w:w="1326" w:type="dxa"/>
            <w:noWrap/>
            <w:hideMark/>
          </w:tcPr>
          <w:p w14:paraId="12AF4B19" w14:textId="77777777" w:rsidR="00C969D0" w:rsidRPr="00C969D0" w:rsidRDefault="00C969D0" w:rsidP="00C969D0">
            <w:pPr>
              <w:spacing w:before="0" w:after="200" w:line="276" w:lineRule="auto"/>
            </w:pPr>
            <w:r w:rsidRPr="00C969D0">
              <w:t>50</w:t>
            </w:r>
          </w:p>
        </w:tc>
        <w:tc>
          <w:tcPr>
            <w:tcW w:w="810" w:type="dxa"/>
            <w:noWrap/>
            <w:hideMark/>
          </w:tcPr>
          <w:p w14:paraId="69E0C111" w14:textId="77777777" w:rsidR="00C969D0" w:rsidRPr="00C969D0" w:rsidRDefault="00C969D0" w:rsidP="00C969D0">
            <w:pPr>
              <w:spacing w:before="0" w:after="200" w:line="276" w:lineRule="auto"/>
            </w:pPr>
            <w:r w:rsidRPr="00C969D0">
              <w:t>56</w:t>
            </w:r>
          </w:p>
        </w:tc>
      </w:tr>
      <w:tr w:rsidR="00C969D0" w:rsidRPr="00C969D0" w14:paraId="759FAAB1" w14:textId="77777777" w:rsidTr="00C969D0">
        <w:trPr>
          <w:trHeight w:val="315"/>
        </w:trPr>
        <w:tc>
          <w:tcPr>
            <w:tcW w:w="1615" w:type="dxa"/>
            <w:noWrap/>
            <w:hideMark/>
          </w:tcPr>
          <w:p w14:paraId="49F72885" w14:textId="77777777" w:rsidR="00C969D0" w:rsidRPr="00C969D0" w:rsidRDefault="00C969D0" w:rsidP="00C969D0">
            <w:pPr>
              <w:spacing w:before="0" w:after="200" w:line="276" w:lineRule="auto"/>
            </w:pPr>
            <w:r w:rsidRPr="00C969D0">
              <w:t>Er71-210415</w:t>
            </w:r>
          </w:p>
        </w:tc>
        <w:tc>
          <w:tcPr>
            <w:tcW w:w="739" w:type="dxa"/>
            <w:noWrap/>
            <w:hideMark/>
          </w:tcPr>
          <w:p w14:paraId="29DA455E" w14:textId="77777777" w:rsidR="00C969D0" w:rsidRPr="00C969D0" w:rsidRDefault="00C969D0" w:rsidP="00C969D0">
            <w:pPr>
              <w:spacing w:before="0" w:after="200" w:line="276" w:lineRule="auto"/>
            </w:pPr>
            <w:r w:rsidRPr="00C969D0">
              <w:t>0.06</w:t>
            </w:r>
          </w:p>
        </w:tc>
        <w:tc>
          <w:tcPr>
            <w:tcW w:w="962" w:type="dxa"/>
            <w:noWrap/>
            <w:hideMark/>
          </w:tcPr>
          <w:p w14:paraId="35A3F2D4" w14:textId="77777777" w:rsidR="00C969D0" w:rsidRPr="00C969D0" w:rsidRDefault="00C969D0" w:rsidP="00C969D0">
            <w:pPr>
              <w:spacing w:before="0" w:after="200" w:line="276" w:lineRule="auto"/>
            </w:pPr>
            <w:r w:rsidRPr="00C969D0">
              <w:t>0.06</w:t>
            </w:r>
          </w:p>
        </w:tc>
        <w:tc>
          <w:tcPr>
            <w:tcW w:w="756" w:type="dxa"/>
            <w:noWrap/>
            <w:hideMark/>
          </w:tcPr>
          <w:p w14:paraId="6DA77406" w14:textId="77777777" w:rsidR="00C969D0" w:rsidRPr="00C969D0" w:rsidRDefault="00C969D0" w:rsidP="00C969D0">
            <w:pPr>
              <w:spacing w:before="0" w:after="200" w:line="276" w:lineRule="auto"/>
            </w:pPr>
            <w:r w:rsidRPr="00C969D0">
              <w:t>21</w:t>
            </w:r>
          </w:p>
        </w:tc>
        <w:tc>
          <w:tcPr>
            <w:tcW w:w="965" w:type="dxa"/>
            <w:noWrap/>
            <w:hideMark/>
          </w:tcPr>
          <w:p w14:paraId="4C1AEF2F" w14:textId="77777777" w:rsidR="00C969D0" w:rsidRPr="00C969D0" w:rsidRDefault="00C969D0" w:rsidP="00C969D0">
            <w:pPr>
              <w:spacing w:before="0" w:after="200" w:line="276" w:lineRule="auto"/>
            </w:pPr>
            <w:r w:rsidRPr="00C969D0">
              <w:t>1</w:t>
            </w:r>
          </w:p>
        </w:tc>
        <w:tc>
          <w:tcPr>
            <w:tcW w:w="1078" w:type="dxa"/>
            <w:noWrap/>
            <w:hideMark/>
          </w:tcPr>
          <w:p w14:paraId="4056B238" w14:textId="77777777" w:rsidR="00C969D0" w:rsidRPr="00C969D0" w:rsidRDefault="00C969D0" w:rsidP="00C969D0">
            <w:pPr>
              <w:spacing w:before="0" w:after="200" w:line="276" w:lineRule="auto"/>
            </w:pPr>
            <w:r w:rsidRPr="00C969D0">
              <w:t>1</w:t>
            </w:r>
          </w:p>
        </w:tc>
        <w:tc>
          <w:tcPr>
            <w:tcW w:w="1284" w:type="dxa"/>
            <w:noWrap/>
            <w:hideMark/>
          </w:tcPr>
          <w:p w14:paraId="58FFE782" w14:textId="77777777" w:rsidR="00C969D0" w:rsidRPr="00C969D0" w:rsidRDefault="00C969D0" w:rsidP="00C969D0">
            <w:pPr>
              <w:spacing w:before="0" w:after="200" w:line="276" w:lineRule="auto"/>
            </w:pPr>
            <w:r w:rsidRPr="00C969D0">
              <w:t>0</w:t>
            </w:r>
          </w:p>
        </w:tc>
        <w:tc>
          <w:tcPr>
            <w:tcW w:w="1326" w:type="dxa"/>
            <w:noWrap/>
            <w:hideMark/>
          </w:tcPr>
          <w:p w14:paraId="6C6145E8" w14:textId="77777777" w:rsidR="00C969D0" w:rsidRPr="00C969D0" w:rsidRDefault="00C969D0" w:rsidP="00C969D0">
            <w:pPr>
              <w:spacing w:before="0" w:after="200" w:line="276" w:lineRule="auto"/>
            </w:pPr>
            <w:r w:rsidRPr="00C969D0">
              <w:t>22</w:t>
            </w:r>
          </w:p>
        </w:tc>
        <w:tc>
          <w:tcPr>
            <w:tcW w:w="810" w:type="dxa"/>
            <w:noWrap/>
            <w:hideMark/>
          </w:tcPr>
          <w:p w14:paraId="6AC3D3C2" w14:textId="77777777" w:rsidR="00C969D0" w:rsidRPr="00C969D0" w:rsidRDefault="00C969D0" w:rsidP="00C969D0">
            <w:pPr>
              <w:spacing w:before="0" w:after="200" w:line="276" w:lineRule="auto"/>
            </w:pPr>
            <w:r w:rsidRPr="00C969D0">
              <w:t>22</w:t>
            </w:r>
          </w:p>
        </w:tc>
      </w:tr>
      <w:tr w:rsidR="00C969D0" w:rsidRPr="00C969D0" w14:paraId="46E29339" w14:textId="77777777" w:rsidTr="00C969D0">
        <w:trPr>
          <w:trHeight w:val="315"/>
        </w:trPr>
        <w:tc>
          <w:tcPr>
            <w:tcW w:w="1615" w:type="dxa"/>
            <w:noWrap/>
            <w:hideMark/>
          </w:tcPr>
          <w:p w14:paraId="096433C0" w14:textId="77777777" w:rsidR="00C969D0" w:rsidRPr="00C969D0" w:rsidRDefault="00C969D0" w:rsidP="00C969D0">
            <w:pPr>
              <w:spacing w:before="0" w:after="200" w:line="276" w:lineRule="auto"/>
            </w:pPr>
            <w:r w:rsidRPr="00C969D0">
              <w:t>Er70-210415</w:t>
            </w:r>
          </w:p>
        </w:tc>
        <w:tc>
          <w:tcPr>
            <w:tcW w:w="739" w:type="dxa"/>
            <w:noWrap/>
            <w:hideMark/>
          </w:tcPr>
          <w:p w14:paraId="64221282" w14:textId="77777777" w:rsidR="00C969D0" w:rsidRPr="00C969D0" w:rsidRDefault="00C969D0" w:rsidP="00C969D0">
            <w:pPr>
              <w:spacing w:before="0" w:after="200" w:line="276" w:lineRule="auto"/>
            </w:pPr>
            <w:r w:rsidRPr="00C969D0">
              <w:t>0.00</w:t>
            </w:r>
          </w:p>
        </w:tc>
        <w:tc>
          <w:tcPr>
            <w:tcW w:w="962" w:type="dxa"/>
            <w:noWrap/>
            <w:hideMark/>
          </w:tcPr>
          <w:p w14:paraId="0A2CE331" w14:textId="77777777" w:rsidR="00C969D0" w:rsidRPr="00C969D0" w:rsidRDefault="00C969D0" w:rsidP="00C969D0">
            <w:pPr>
              <w:spacing w:before="0" w:after="200" w:line="276" w:lineRule="auto"/>
            </w:pPr>
            <w:r w:rsidRPr="00C969D0">
              <w:t>0.00</w:t>
            </w:r>
          </w:p>
        </w:tc>
        <w:tc>
          <w:tcPr>
            <w:tcW w:w="756" w:type="dxa"/>
            <w:noWrap/>
            <w:hideMark/>
          </w:tcPr>
          <w:p w14:paraId="771479BB" w14:textId="77777777" w:rsidR="00C969D0" w:rsidRPr="00C969D0" w:rsidRDefault="00C969D0" w:rsidP="00C969D0">
            <w:pPr>
              <w:spacing w:before="0" w:after="200" w:line="276" w:lineRule="auto"/>
            </w:pPr>
            <w:r w:rsidRPr="00C969D0">
              <w:t>0</w:t>
            </w:r>
          </w:p>
        </w:tc>
        <w:tc>
          <w:tcPr>
            <w:tcW w:w="965" w:type="dxa"/>
            <w:noWrap/>
            <w:hideMark/>
          </w:tcPr>
          <w:p w14:paraId="678EFE35" w14:textId="77777777" w:rsidR="00C969D0" w:rsidRPr="00C969D0" w:rsidRDefault="00C969D0" w:rsidP="00C969D0">
            <w:pPr>
              <w:spacing w:before="0" w:after="200" w:line="276" w:lineRule="auto"/>
            </w:pPr>
            <w:r w:rsidRPr="00C969D0">
              <w:t>0</w:t>
            </w:r>
          </w:p>
        </w:tc>
        <w:tc>
          <w:tcPr>
            <w:tcW w:w="1078" w:type="dxa"/>
            <w:noWrap/>
            <w:hideMark/>
          </w:tcPr>
          <w:p w14:paraId="73BB1A15" w14:textId="77777777" w:rsidR="00C969D0" w:rsidRPr="00C969D0" w:rsidRDefault="00C969D0" w:rsidP="00C969D0">
            <w:pPr>
              <w:spacing w:before="0" w:after="200" w:line="276" w:lineRule="auto"/>
            </w:pPr>
            <w:r w:rsidRPr="00C969D0">
              <w:t>0</w:t>
            </w:r>
          </w:p>
        </w:tc>
        <w:tc>
          <w:tcPr>
            <w:tcW w:w="1284" w:type="dxa"/>
            <w:noWrap/>
            <w:hideMark/>
          </w:tcPr>
          <w:p w14:paraId="6BE487DF" w14:textId="77777777" w:rsidR="00C969D0" w:rsidRPr="00C969D0" w:rsidRDefault="00C969D0" w:rsidP="00C969D0">
            <w:pPr>
              <w:spacing w:before="0" w:after="200" w:line="276" w:lineRule="auto"/>
            </w:pPr>
            <w:r w:rsidRPr="00C969D0">
              <w:t>0</w:t>
            </w:r>
          </w:p>
        </w:tc>
        <w:tc>
          <w:tcPr>
            <w:tcW w:w="1326" w:type="dxa"/>
            <w:noWrap/>
            <w:hideMark/>
          </w:tcPr>
          <w:p w14:paraId="393D53BF" w14:textId="77777777" w:rsidR="00C969D0" w:rsidRPr="00C969D0" w:rsidRDefault="00C969D0" w:rsidP="00C969D0">
            <w:pPr>
              <w:spacing w:before="0" w:after="200" w:line="276" w:lineRule="auto"/>
            </w:pPr>
            <w:r w:rsidRPr="00C969D0">
              <w:t>0</w:t>
            </w:r>
          </w:p>
        </w:tc>
        <w:tc>
          <w:tcPr>
            <w:tcW w:w="810" w:type="dxa"/>
            <w:noWrap/>
            <w:hideMark/>
          </w:tcPr>
          <w:p w14:paraId="00C2A939" w14:textId="77777777" w:rsidR="00C969D0" w:rsidRPr="00C969D0" w:rsidRDefault="00C969D0" w:rsidP="00C969D0">
            <w:pPr>
              <w:spacing w:before="0" w:after="200" w:line="276" w:lineRule="auto"/>
            </w:pPr>
            <w:r w:rsidRPr="00C969D0">
              <w:t>0</w:t>
            </w:r>
          </w:p>
        </w:tc>
      </w:tr>
      <w:tr w:rsidR="00C969D0" w:rsidRPr="00C969D0" w14:paraId="542EF35E" w14:textId="77777777" w:rsidTr="00C969D0">
        <w:trPr>
          <w:trHeight w:val="315"/>
        </w:trPr>
        <w:tc>
          <w:tcPr>
            <w:tcW w:w="1615" w:type="dxa"/>
            <w:noWrap/>
            <w:hideMark/>
          </w:tcPr>
          <w:p w14:paraId="7D36CF4A" w14:textId="0B96D197" w:rsidR="00C969D0" w:rsidRPr="006A55E6" w:rsidRDefault="00002783" w:rsidP="00002783">
            <w:pPr>
              <w:spacing w:before="0" w:after="200" w:line="276" w:lineRule="auto"/>
              <w:rPr>
                <w:i/>
                <w:iCs/>
              </w:rPr>
            </w:pPr>
            <w:r>
              <w:rPr>
                <w:i/>
                <w:iCs/>
              </w:rPr>
              <w:t>All Deployments</w:t>
            </w:r>
          </w:p>
        </w:tc>
        <w:tc>
          <w:tcPr>
            <w:tcW w:w="739" w:type="dxa"/>
            <w:noWrap/>
            <w:hideMark/>
          </w:tcPr>
          <w:p w14:paraId="3ABB5088" w14:textId="77777777" w:rsidR="00C969D0" w:rsidRPr="006A55E6" w:rsidRDefault="00C969D0" w:rsidP="00C969D0">
            <w:pPr>
              <w:spacing w:before="0" w:after="200" w:line="276" w:lineRule="auto"/>
              <w:rPr>
                <w:i/>
                <w:iCs/>
              </w:rPr>
            </w:pPr>
            <w:r w:rsidRPr="006A55E6">
              <w:rPr>
                <w:i/>
                <w:iCs/>
              </w:rPr>
              <w:t>4.83</w:t>
            </w:r>
          </w:p>
        </w:tc>
        <w:tc>
          <w:tcPr>
            <w:tcW w:w="962" w:type="dxa"/>
            <w:noWrap/>
            <w:hideMark/>
          </w:tcPr>
          <w:p w14:paraId="3F0D349E" w14:textId="77777777" w:rsidR="00C969D0" w:rsidRPr="006A55E6" w:rsidRDefault="00C969D0" w:rsidP="00C969D0">
            <w:pPr>
              <w:spacing w:before="0" w:after="200" w:line="276" w:lineRule="auto"/>
              <w:rPr>
                <w:i/>
                <w:iCs/>
              </w:rPr>
            </w:pPr>
            <w:r w:rsidRPr="006A55E6">
              <w:rPr>
                <w:i/>
                <w:iCs/>
              </w:rPr>
              <w:t>1.82</w:t>
            </w:r>
          </w:p>
        </w:tc>
        <w:tc>
          <w:tcPr>
            <w:tcW w:w="756" w:type="dxa"/>
            <w:noWrap/>
            <w:hideMark/>
          </w:tcPr>
          <w:p w14:paraId="78A8689D" w14:textId="77777777" w:rsidR="00C969D0" w:rsidRPr="006A55E6" w:rsidRDefault="00C969D0" w:rsidP="00C969D0">
            <w:pPr>
              <w:spacing w:before="0" w:after="200" w:line="276" w:lineRule="auto"/>
              <w:rPr>
                <w:i/>
                <w:iCs/>
              </w:rPr>
            </w:pPr>
            <w:r w:rsidRPr="006A55E6">
              <w:rPr>
                <w:i/>
                <w:iCs/>
              </w:rPr>
              <w:t>83</w:t>
            </w:r>
          </w:p>
        </w:tc>
        <w:tc>
          <w:tcPr>
            <w:tcW w:w="965" w:type="dxa"/>
            <w:noWrap/>
            <w:hideMark/>
          </w:tcPr>
          <w:p w14:paraId="6FC2395B" w14:textId="77777777" w:rsidR="00C969D0" w:rsidRPr="006A55E6" w:rsidRDefault="00C969D0" w:rsidP="00C969D0">
            <w:pPr>
              <w:spacing w:before="0" w:after="200" w:line="276" w:lineRule="auto"/>
              <w:rPr>
                <w:i/>
                <w:iCs/>
              </w:rPr>
            </w:pPr>
            <w:r w:rsidRPr="006A55E6">
              <w:rPr>
                <w:i/>
                <w:iCs/>
              </w:rPr>
              <w:t>56</w:t>
            </w:r>
          </w:p>
        </w:tc>
        <w:tc>
          <w:tcPr>
            <w:tcW w:w="1078" w:type="dxa"/>
            <w:noWrap/>
            <w:hideMark/>
          </w:tcPr>
          <w:p w14:paraId="091F4EAC" w14:textId="77777777" w:rsidR="00C969D0" w:rsidRPr="006A55E6" w:rsidRDefault="00C969D0" w:rsidP="00C969D0">
            <w:pPr>
              <w:spacing w:before="0" w:after="200" w:line="276" w:lineRule="auto"/>
              <w:rPr>
                <w:i/>
                <w:iCs/>
              </w:rPr>
            </w:pPr>
            <w:r w:rsidRPr="006A55E6">
              <w:rPr>
                <w:i/>
                <w:iCs/>
              </w:rPr>
              <w:t>24</w:t>
            </w:r>
          </w:p>
        </w:tc>
        <w:tc>
          <w:tcPr>
            <w:tcW w:w="1284" w:type="dxa"/>
            <w:noWrap/>
            <w:hideMark/>
          </w:tcPr>
          <w:p w14:paraId="1119E4A5" w14:textId="77777777" w:rsidR="00C969D0" w:rsidRPr="006A55E6" w:rsidRDefault="00C969D0" w:rsidP="00C969D0">
            <w:pPr>
              <w:spacing w:before="0" w:after="200" w:line="276" w:lineRule="auto"/>
              <w:rPr>
                <w:i/>
                <w:iCs/>
              </w:rPr>
            </w:pPr>
            <w:r w:rsidRPr="006A55E6">
              <w:rPr>
                <w:i/>
                <w:iCs/>
              </w:rPr>
              <w:t>32</w:t>
            </w:r>
          </w:p>
        </w:tc>
        <w:tc>
          <w:tcPr>
            <w:tcW w:w="1326" w:type="dxa"/>
            <w:noWrap/>
            <w:hideMark/>
          </w:tcPr>
          <w:p w14:paraId="29653E59" w14:textId="77777777" w:rsidR="00C969D0" w:rsidRPr="006A55E6" w:rsidRDefault="00C969D0" w:rsidP="00C969D0">
            <w:pPr>
              <w:spacing w:before="0" w:after="200" w:line="276" w:lineRule="auto"/>
              <w:rPr>
                <w:i/>
                <w:iCs/>
              </w:rPr>
            </w:pPr>
            <w:r w:rsidRPr="006A55E6">
              <w:rPr>
                <w:i/>
                <w:iCs/>
              </w:rPr>
              <w:t>107</w:t>
            </w:r>
          </w:p>
        </w:tc>
        <w:tc>
          <w:tcPr>
            <w:tcW w:w="810" w:type="dxa"/>
            <w:noWrap/>
            <w:hideMark/>
          </w:tcPr>
          <w:p w14:paraId="2C159CD9" w14:textId="77777777" w:rsidR="00C969D0" w:rsidRPr="006A55E6" w:rsidRDefault="00C969D0" w:rsidP="00C969D0">
            <w:pPr>
              <w:spacing w:before="0" w:after="200" w:line="276" w:lineRule="auto"/>
              <w:rPr>
                <w:i/>
                <w:iCs/>
              </w:rPr>
            </w:pPr>
            <w:r w:rsidRPr="006A55E6">
              <w:rPr>
                <w:i/>
                <w:iCs/>
              </w:rPr>
              <w:t>139</w:t>
            </w:r>
          </w:p>
        </w:tc>
      </w:tr>
      <w:tr w:rsidR="00C969D0" w:rsidRPr="00C969D0" w14:paraId="35CECE7A" w14:textId="77777777" w:rsidTr="00C969D0">
        <w:trPr>
          <w:trHeight w:val="315"/>
        </w:trPr>
        <w:tc>
          <w:tcPr>
            <w:tcW w:w="1615" w:type="dxa"/>
            <w:noWrap/>
            <w:hideMark/>
          </w:tcPr>
          <w:p w14:paraId="283B4261" w14:textId="142CE1ED" w:rsidR="00C969D0" w:rsidRPr="006A55E6" w:rsidRDefault="00002783" w:rsidP="00002783">
            <w:pPr>
              <w:spacing w:before="0" w:after="200" w:line="276" w:lineRule="auto"/>
              <w:jc w:val="right"/>
              <w:rPr>
                <w:i/>
                <w:iCs/>
              </w:rPr>
            </w:pPr>
            <w:r>
              <w:rPr>
                <w:i/>
                <w:iCs/>
              </w:rPr>
              <w:t>M</w:t>
            </w:r>
            <w:r w:rsidR="00C969D0" w:rsidRPr="006A55E6">
              <w:rPr>
                <w:i/>
                <w:iCs/>
              </w:rPr>
              <w:t>ean</w:t>
            </w:r>
          </w:p>
        </w:tc>
        <w:tc>
          <w:tcPr>
            <w:tcW w:w="739" w:type="dxa"/>
            <w:noWrap/>
            <w:hideMark/>
          </w:tcPr>
          <w:p w14:paraId="046E45EE" w14:textId="77777777" w:rsidR="00C969D0" w:rsidRPr="006A55E6" w:rsidRDefault="00C969D0" w:rsidP="00C969D0">
            <w:pPr>
              <w:spacing w:before="0" w:after="200" w:line="276" w:lineRule="auto"/>
              <w:rPr>
                <w:i/>
                <w:iCs/>
              </w:rPr>
            </w:pPr>
            <w:r w:rsidRPr="006A55E6">
              <w:rPr>
                <w:i/>
                <w:iCs/>
              </w:rPr>
              <w:t>0.40</w:t>
            </w:r>
          </w:p>
        </w:tc>
        <w:tc>
          <w:tcPr>
            <w:tcW w:w="962" w:type="dxa"/>
            <w:noWrap/>
            <w:hideMark/>
          </w:tcPr>
          <w:p w14:paraId="157D61E7" w14:textId="77777777" w:rsidR="00C969D0" w:rsidRPr="006A55E6" w:rsidRDefault="00C969D0" w:rsidP="00C969D0">
            <w:pPr>
              <w:spacing w:before="0" w:after="200" w:line="276" w:lineRule="auto"/>
              <w:rPr>
                <w:i/>
                <w:iCs/>
              </w:rPr>
            </w:pPr>
            <w:r w:rsidRPr="006A55E6">
              <w:rPr>
                <w:i/>
                <w:iCs/>
              </w:rPr>
              <w:t>0.15</w:t>
            </w:r>
          </w:p>
        </w:tc>
        <w:tc>
          <w:tcPr>
            <w:tcW w:w="756" w:type="dxa"/>
            <w:noWrap/>
            <w:hideMark/>
          </w:tcPr>
          <w:p w14:paraId="0621955E" w14:textId="77777777" w:rsidR="00C969D0" w:rsidRPr="006A55E6" w:rsidRDefault="00C969D0" w:rsidP="00C969D0">
            <w:pPr>
              <w:spacing w:before="0" w:after="200" w:line="276" w:lineRule="auto"/>
              <w:rPr>
                <w:i/>
                <w:iCs/>
              </w:rPr>
            </w:pPr>
            <w:r w:rsidRPr="006A55E6">
              <w:rPr>
                <w:i/>
                <w:iCs/>
              </w:rPr>
              <w:t>8.30</w:t>
            </w:r>
          </w:p>
        </w:tc>
        <w:tc>
          <w:tcPr>
            <w:tcW w:w="965" w:type="dxa"/>
            <w:noWrap/>
            <w:hideMark/>
          </w:tcPr>
          <w:p w14:paraId="516BDE56" w14:textId="77777777" w:rsidR="00C969D0" w:rsidRPr="006A55E6" w:rsidRDefault="00C969D0" w:rsidP="00C969D0">
            <w:pPr>
              <w:spacing w:before="0" w:after="200" w:line="276" w:lineRule="auto"/>
              <w:rPr>
                <w:i/>
                <w:iCs/>
              </w:rPr>
            </w:pPr>
            <w:r w:rsidRPr="006A55E6">
              <w:rPr>
                <w:i/>
                <w:iCs/>
              </w:rPr>
              <w:t>4.67</w:t>
            </w:r>
          </w:p>
        </w:tc>
        <w:tc>
          <w:tcPr>
            <w:tcW w:w="1078" w:type="dxa"/>
            <w:noWrap/>
            <w:hideMark/>
          </w:tcPr>
          <w:p w14:paraId="323D6302" w14:textId="77777777" w:rsidR="00C969D0" w:rsidRPr="006A55E6" w:rsidRDefault="00C969D0" w:rsidP="00C969D0">
            <w:pPr>
              <w:spacing w:before="0" w:after="200" w:line="276" w:lineRule="auto"/>
              <w:rPr>
                <w:i/>
                <w:iCs/>
              </w:rPr>
            </w:pPr>
            <w:r w:rsidRPr="006A55E6">
              <w:rPr>
                <w:i/>
                <w:iCs/>
              </w:rPr>
              <w:t>2.40</w:t>
            </w:r>
          </w:p>
        </w:tc>
        <w:tc>
          <w:tcPr>
            <w:tcW w:w="1284" w:type="dxa"/>
            <w:noWrap/>
            <w:hideMark/>
          </w:tcPr>
          <w:p w14:paraId="780C0E6D" w14:textId="77777777" w:rsidR="00C969D0" w:rsidRPr="006A55E6" w:rsidRDefault="00C969D0" w:rsidP="00C969D0">
            <w:pPr>
              <w:spacing w:before="0" w:after="200" w:line="276" w:lineRule="auto"/>
              <w:rPr>
                <w:i/>
                <w:iCs/>
              </w:rPr>
            </w:pPr>
            <w:r w:rsidRPr="006A55E6">
              <w:rPr>
                <w:i/>
                <w:iCs/>
              </w:rPr>
              <w:t>2.67</w:t>
            </w:r>
          </w:p>
        </w:tc>
        <w:tc>
          <w:tcPr>
            <w:tcW w:w="1326" w:type="dxa"/>
            <w:noWrap/>
            <w:hideMark/>
          </w:tcPr>
          <w:p w14:paraId="01926F7A" w14:textId="77777777" w:rsidR="00C969D0" w:rsidRPr="006A55E6" w:rsidRDefault="00C969D0" w:rsidP="00C969D0">
            <w:pPr>
              <w:spacing w:before="0" w:after="200" w:line="276" w:lineRule="auto"/>
              <w:rPr>
                <w:i/>
                <w:iCs/>
              </w:rPr>
            </w:pPr>
            <w:r w:rsidRPr="006A55E6">
              <w:rPr>
                <w:i/>
                <w:iCs/>
              </w:rPr>
              <w:t>8.92</w:t>
            </w:r>
          </w:p>
        </w:tc>
        <w:tc>
          <w:tcPr>
            <w:tcW w:w="810" w:type="dxa"/>
            <w:noWrap/>
            <w:hideMark/>
          </w:tcPr>
          <w:p w14:paraId="69CB42CE" w14:textId="77777777" w:rsidR="00C969D0" w:rsidRPr="006A55E6" w:rsidRDefault="00C969D0" w:rsidP="00C969D0">
            <w:pPr>
              <w:spacing w:before="0" w:after="200" w:line="276" w:lineRule="auto"/>
              <w:rPr>
                <w:i/>
                <w:iCs/>
              </w:rPr>
            </w:pPr>
            <w:r w:rsidRPr="006A55E6">
              <w:rPr>
                <w:i/>
                <w:iCs/>
              </w:rPr>
              <w:t>11.58</w:t>
            </w:r>
          </w:p>
        </w:tc>
      </w:tr>
      <w:tr w:rsidR="00C969D0" w:rsidRPr="00C969D0" w14:paraId="69EA3FCA" w14:textId="77777777" w:rsidTr="00C969D0">
        <w:trPr>
          <w:trHeight w:val="315"/>
        </w:trPr>
        <w:tc>
          <w:tcPr>
            <w:tcW w:w="1615" w:type="dxa"/>
            <w:noWrap/>
            <w:hideMark/>
          </w:tcPr>
          <w:p w14:paraId="59D3E401" w14:textId="77777777" w:rsidR="00C969D0" w:rsidRPr="006A55E6" w:rsidRDefault="00C969D0" w:rsidP="00002783">
            <w:pPr>
              <w:spacing w:before="0" w:after="200" w:line="276" w:lineRule="auto"/>
              <w:jc w:val="right"/>
              <w:rPr>
                <w:i/>
                <w:iCs/>
              </w:rPr>
            </w:pPr>
            <w:r w:rsidRPr="006A55E6">
              <w:rPr>
                <w:i/>
                <w:iCs/>
              </w:rPr>
              <w:t>std (+/-)</w:t>
            </w:r>
          </w:p>
        </w:tc>
        <w:tc>
          <w:tcPr>
            <w:tcW w:w="739" w:type="dxa"/>
            <w:noWrap/>
            <w:hideMark/>
          </w:tcPr>
          <w:p w14:paraId="30DED15B" w14:textId="77777777" w:rsidR="00C969D0" w:rsidRPr="006A55E6" w:rsidRDefault="00C969D0" w:rsidP="00C969D0">
            <w:pPr>
              <w:spacing w:before="0" w:after="200" w:line="276" w:lineRule="auto"/>
              <w:rPr>
                <w:i/>
                <w:iCs/>
              </w:rPr>
            </w:pPr>
            <w:r w:rsidRPr="006A55E6">
              <w:rPr>
                <w:i/>
                <w:iCs/>
              </w:rPr>
              <w:t>0.56</w:t>
            </w:r>
          </w:p>
        </w:tc>
        <w:tc>
          <w:tcPr>
            <w:tcW w:w="962" w:type="dxa"/>
            <w:noWrap/>
            <w:hideMark/>
          </w:tcPr>
          <w:p w14:paraId="6F126579" w14:textId="77777777" w:rsidR="00C969D0" w:rsidRPr="006A55E6" w:rsidRDefault="00C969D0" w:rsidP="00C969D0">
            <w:pPr>
              <w:spacing w:before="0" w:after="200" w:line="276" w:lineRule="auto"/>
              <w:rPr>
                <w:i/>
                <w:iCs/>
              </w:rPr>
            </w:pPr>
            <w:r w:rsidRPr="006A55E6">
              <w:rPr>
                <w:i/>
                <w:iCs/>
              </w:rPr>
              <w:t>0.19</w:t>
            </w:r>
          </w:p>
        </w:tc>
        <w:tc>
          <w:tcPr>
            <w:tcW w:w="756" w:type="dxa"/>
            <w:noWrap/>
            <w:hideMark/>
          </w:tcPr>
          <w:p w14:paraId="2FCBD5DC" w14:textId="77777777" w:rsidR="00C969D0" w:rsidRPr="006A55E6" w:rsidRDefault="00C969D0" w:rsidP="00C969D0">
            <w:pPr>
              <w:spacing w:before="0" w:after="200" w:line="276" w:lineRule="auto"/>
              <w:rPr>
                <w:i/>
                <w:iCs/>
              </w:rPr>
            </w:pPr>
            <w:r w:rsidRPr="006A55E6">
              <w:rPr>
                <w:i/>
                <w:iCs/>
              </w:rPr>
              <w:t>13.18</w:t>
            </w:r>
          </w:p>
        </w:tc>
        <w:tc>
          <w:tcPr>
            <w:tcW w:w="965" w:type="dxa"/>
            <w:noWrap/>
            <w:hideMark/>
          </w:tcPr>
          <w:p w14:paraId="39D818FC" w14:textId="77777777" w:rsidR="00C969D0" w:rsidRPr="006A55E6" w:rsidRDefault="00C969D0" w:rsidP="00C969D0">
            <w:pPr>
              <w:spacing w:before="0" w:after="200" w:line="276" w:lineRule="auto"/>
              <w:rPr>
                <w:i/>
                <w:iCs/>
              </w:rPr>
            </w:pPr>
            <w:r w:rsidRPr="006A55E6">
              <w:rPr>
                <w:i/>
                <w:iCs/>
              </w:rPr>
              <w:t>6.11</w:t>
            </w:r>
          </w:p>
        </w:tc>
        <w:tc>
          <w:tcPr>
            <w:tcW w:w="1078" w:type="dxa"/>
            <w:noWrap/>
            <w:hideMark/>
          </w:tcPr>
          <w:p w14:paraId="32436100" w14:textId="77777777" w:rsidR="00C969D0" w:rsidRPr="006A55E6" w:rsidRDefault="00C969D0" w:rsidP="00C969D0">
            <w:pPr>
              <w:spacing w:before="0" w:after="200" w:line="276" w:lineRule="auto"/>
              <w:rPr>
                <w:i/>
                <w:iCs/>
              </w:rPr>
            </w:pPr>
            <w:r w:rsidRPr="006A55E6">
              <w:rPr>
                <w:i/>
                <w:iCs/>
              </w:rPr>
              <w:t>4.14</w:t>
            </w:r>
          </w:p>
        </w:tc>
        <w:tc>
          <w:tcPr>
            <w:tcW w:w="1284" w:type="dxa"/>
            <w:noWrap/>
            <w:hideMark/>
          </w:tcPr>
          <w:p w14:paraId="5DED1497" w14:textId="77777777" w:rsidR="00C969D0" w:rsidRPr="006A55E6" w:rsidRDefault="00C969D0" w:rsidP="00C969D0">
            <w:pPr>
              <w:spacing w:before="0" w:after="200" w:line="276" w:lineRule="auto"/>
              <w:rPr>
                <w:i/>
                <w:iCs/>
              </w:rPr>
            </w:pPr>
            <w:r w:rsidRPr="006A55E6">
              <w:rPr>
                <w:i/>
                <w:iCs/>
              </w:rPr>
              <w:t>4.64</w:t>
            </w:r>
          </w:p>
        </w:tc>
        <w:tc>
          <w:tcPr>
            <w:tcW w:w="1326" w:type="dxa"/>
            <w:noWrap/>
            <w:hideMark/>
          </w:tcPr>
          <w:p w14:paraId="6B3BCBA8" w14:textId="77777777" w:rsidR="00C969D0" w:rsidRPr="006A55E6" w:rsidRDefault="00C969D0" w:rsidP="00C969D0">
            <w:pPr>
              <w:spacing w:before="0" w:after="200" w:line="276" w:lineRule="auto"/>
              <w:rPr>
                <w:i/>
                <w:iCs/>
              </w:rPr>
            </w:pPr>
            <w:r w:rsidRPr="006A55E6">
              <w:rPr>
                <w:i/>
                <w:iCs/>
              </w:rPr>
              <w:t>15.13</w:t>
            </w:r>
          </w:p>
        </w:tc>
        <w:tc>
          <w:tcPr>
            <w:tcW w:w="810" w:type="dxa"/>
            <w:noWrap/>
            <w:hideMark/>
          </w:tcPr>
          <w:p w14:paraId="7000CDF6" w14:textId="77777777" w:rsidR="00C969D0" w:rsidRPr="006A55E6" w:rsidRDefault="00C969D0" w:rsidP="00C969D0">
            <w:pPr>
              <w:spacing w:before="0" w:after="200" w:line="276" w:lineRule="auto"/>
              <w:rPr>
                <w:i/>
                <w:iCs/>
              </w:rPr>
            </w:pPr>
            <w:r w:rsidRPr="006A55E6">
              <w:rPr>
                <w:i/>
                <w:iCs/>
              </w:rPr>
              <w:t>16.14</w:t>
            </w:r>
          </w:p>
        </w:tc>
      </w:tr>
    </w:tbl>
    <w:p w14:paraId="0C13FD4E" w14:textId="77777777" w:rsidR="00C969D0" w:rsidRDefault="00C969D0">
      <w:pPr>
        <w:spacing w:before="0" w:after="200" w:line="276" w:lineRule="auto"/>
      </w:pPr>
    </w:p>
    <w:p w14:paraId="23A72687" w14:textId="3AC16AD4" w:rsidR="003F4F09" w:rsidRDefault="003F4F09" w:rsidP="003F4F09">
      <w:r w:rsidRPr="001D5DA4">
        <w:rPr>
          <w:rFonts w:cs="Times New Roman"/>
          <w:noProof/>
          <w:szCs w:val="24"/>
          <w:u w:val="single"/>
        </w:rPr>
        <w:lastRenderedPageBreak/>
        <mc:AlternateContent>
          <mc:Choice Requires="wps">
            <w:drawing>
              <wp:anchor distT="45720" distB="45720" distL="114300" distR="114300" simplePos="0" relativeHeight="251672576" behindDoc="0" locked="0" layoutInCell="1" allowOverlap="1" wp14:anchorId="5E50313C" wp14:editId="223D2724">
                <wp:simplePos x="0" y="0"/>
                <wp:positionH relativeFrom="margin">
                  <wp:align>left</wp:align>
                </wp:positionH>
                <wp:positionV relativeFrom="paragraph">
                  <wp:posOffset>372745</wp:posOffset>
                </wp:positionV>
                <wp:extent cx="6448425" cy="1619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619250"/>
                        </a:xfrm>
                        <a:prstGeom prst="rect">
                          <a:avLst/>
                        </a:prstGeom>
                        <a:solidFill>
                          <a:srgbClr val="FFFFFF"/>
                        </a:solidFill>
                        <a:ln w="9525">
                          <a:solidFill>
                            <a:srgbClr val="000000"/>
                          </a:solidFill>
                          <a:miter lim="800000"/>
                          <a:headEnd/>
                          <a:tailEnd/>
                        </a:ln>
                      </wps:spPr>
                      <wps:txbx>
                        <w:txbxContent>
                          <w:p w14:paraId="364EC14C" w14:textId="347367D1" w:rsidR="003F4F09" w:rsidRDefault="003F4F09" w:rsidP="003F4F09">
                            <w:r>
                              <w:rPr>
                                <w:b/>
                                <w:bCs/>
                              </w:rPr>
                              <w:t xml:space="preserve">Supplementary </w:t>
                            </w:r>
                            <w:r w:rsidRPr="001D5DA4">
                              <w:rPr>
                                <w:b/>
                                <w:bCs/>
                              </w:rPr>
                              <w:t xml:space="preserve">Table </w:t>
                            </w:r>
                            <w:r w:rsidR="006A55E6">
                              <w:rPr>
                                <w:b/>
                                <w:bCs/>
                              </w:rPr>
                              <w:t>3</w:t>
                            </w:r>
                            <w:r>
                              <w:rPr>
                                <w:b/>
                                <w:bCs/>
                              </w:rPr>
                              <w:t>.</w:t>
                            </w:r>
                            <w:r w:rsidRPr="005978DD">
                              <w:rPr>
                                <w:b/>
                                <w:bCs/>
                                <w:i/>
                                <w:iCs/>
                              </w:rPr>
                              <w:t xml:space="preserve"> </w:t>
                            </w:r>
                            <w:r w:rsidRPr="003F4F09">
                              <w:rPr>
                                <w:b/>
                                <w:bCs/>
                              </w:rPr>
                              <w:t>Descriptive statistics of call by class</w:t>
                            </w:r>
                            <w:r w:rsidRPr="00063B3E">
                              <w:t>.</w:t>
                            </w:r>
                            <w:r w:rsidRPr="00F265E4">
                              <w:t xml:space="preserve"> ‘</w:t>
                            </w:r>
                            <w:r w:rsidRPr="00063B3E">
                              <w:rPr>
                                <w:i/>
                                <w:iCs/>
                              </w:rPr>
                              <w:t>Type</w:t>
                            </w:r>
                            <w:r w:rsidRPr="00F265E4">
                              <w:t>’; class of call based on currently accepted gray whale call classification schemes (Dahlheim, 1987). ‘</w:t>
                            </w:r>
                            <w:r w:rsidRPr="00063B3E">
                              <w:rPr>
                                <w:i/>
                                <w:iCs/>
                              </w:rPr>
                              <w:t>n</w:t>
                            </w:r>
                            <w:r w:rsidRPr="00F265E4">
                              <w:t>’; number of calls belonging to that class. ‘</w:t>
                            </w:r>
                            <w:r w:rsidRPr="00063B3E">
                              <w:rPr>
                                <w:i/>
                                <w:iCs/>
                              </w:rPr>
                              <w:t>Avg. Duration (s)</w:t>
                            </w:r>
                            <w:r w:rsidRPr="00F265E4">
                              <w:t>’; mean duration &amp; (+/-) standard deviation (</w:t>
                            </w:r>
                            <w:proofErr w:type="spellStart"/>
                            <w:r w:rsidRPr="00F265E4">
                              <w:t>st.d</w:t>
                            </w:r>
                            <w:proofErr w:type="spellEnd"/>
                            <w:r w:rsidRPr="00F265E4">
                              <w:t>) of call in seconds; ‘</w:t>
                            </w:r>
                            <w:r w:rsidRPr="00063B3E">
                              <w:rPr>
                                <w:i/>
                                <w:iCs/>
                              </w:rPr>
                              <w:t>Avg. IPI (s)</w:t>
                            </w:r>
                            <w:r w:rsidRPr="00F265E4">
                              <w:t>’; mean inter-pulse-interval or duration between calls in seconds, *** only applicable to class 1 type calls occurring in sequences of more than one; ‘</w:t>
                            </w:r>
                            <w:r w:rsidRPr="00063B3E">
                              <w:rPr>
                                <w:i/>
                                <w:iCs/>
                              </w:rPr>
                              <w:t>Avg. Low Freq. (Hz)</w:t>
                            </w:r>
                            <w:r w:rsidRPr="00F265E4">
                              <w:t xml:space="preserve">’; mean &amp; (+/-) </w:t>
                            </w:r>
                            <w:proofErr w:type="spellStart"/>
                            <w:r w:rsidRPr="00F265E4">
                              <w:t>st.d</w:t>
                            </w:r>
                            <w:proofErr w:type="spellEnd"/>
                            <w:r w:rsidRPr="00F265E4">
                              <w:t xml:space="preserve"> lowest frequency call component in hertz; ‘</w:t>
                            </w:r>
                            <w:r w:rsidRPr="00063B3E">
                              <w:rPr>
                                <w:i/>
                                <w:iCs/>
                              </w:rPr>
                              <w:t>Avg. High Freq. (Hz)</w:t>
                            </w:r>
                            <w:r w:rsidRPr="00F265E4">
                              <w:t xml:space="preserve">’; mean &amp; (+/-) </w:t>
                            </w:r>
                            <w:proofErr w:type="spellStart"/>
                            <w:r w:rsidRPr="00F265E4">
                              <w:t>st.d</w:t>
                            </w:r>
                            <w:proofErr w:type="spellEnd"/>
                            <w:r w:rsidRPr="00F265E4">
                              <w:t xml:space="preserve"> highest frequency call component in hertz; ‘</w:t>
                            </w:r>
                            <w:r w:rsidRPr="00063B3E">
                              <w:rPr>
                                <w:i/>
                                <w:iCs/>
                              </w:rPr>
                              <w:t>Avg. Freq. Range (Hz)</w:t>
                            </w:r>
                            <w:r w:rsidRPr="00F265E4">
                              <w:t xml:space="preserve">’; mean &amp; (+/-) </w:t>
                            </w:r>
                            <w:proofErr w:type="spellStart"/>
                            <w:r w:rsidRPr="00F265E4">
                              <w:t>st.d</w:t>
                            </w:r>
                            <w:proofErr w:type="spellEnd"/>
                            <w:r w:rsidRPr="00F265E4">
                              <w:t xml:space="preserve"> of the total difference between high and low frequency call components in hertz.</w:t>
                            </w:r>
                          </w:p>
                          <w:p w14:paraId="065A4AA4" w14:textId="77777777" w:rsidR="003F4F09" w:rsidRPr="001D5DA4" w:rsidRDefault="003F4F09" w:rsidP="003F4F0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0313C" id="_x0000_s1028" type="#_x0000_t202" style="position:absolute;margin-left:0;margin-top:29.35pt;width:507.75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">
                <v:textbox>
                  <w:txbxContent>
                    <w:p w14:paraId="364EC14C" w14:textId="347367D1" w:rsidR="003F4F09" w:rsidRDefault="003F4F09" w:rsidP="003F4F09">
                      <w:r>
                        <w:rPr>
                          <w:b/>
                          <w:bCs/>
                        </w:rPr>
                        <w:t xml:space="preserve">Supplementary </w:t>
                      </w:r>
                      <w:r w:rsidRPr="001D5DA4">
                        <w:rPr>
                          <w:b/>
                          <w:bCs/>
                        </w:rPr>
                        <w:t xml:space="preserve">Table </w:t>
                      </w:r>
                      <w:r w:rsidR="006A55E6">
                        <w:rPr>
                          <w:b/>
                          <w:bCs/>
                        </w:rPr>
                        <w:t>3</w:t>
                      </w:r>
                      <w:r>
                        <w:rPr>
                          <w:b/>
                          <w:bCs/>
                        </w:rPr>
                        <w:t>.</w:t>
                      </w:r>
                      <w:r w:rsidRPr="005978DD">
                        <w:rPr>
                          <w:b/>
                          <w:bCs/>
                          <w:i/>
                          <w:iCs/>
                        </w:rPr>
                        <w:t xml:space="preserve"> </w:t>
                      </w:r>
                      <w:r w:rsidRPr="003F4F09">
                        <w:rPr>
                          <w:b/>
                          <w:bCs/>
                        </w:rPr>
                        <w:t>Descriptive statistics of call by class</w:t>
                      </w:r>
                      <w:r w:rsidRPr="00063B3E">
                        <w:t>.</w:t>
                      </w:r>
                      <w:r w:rsidRPr="00F265E4">
                        <w:t xml:space="preserve"> ‘</w:t>
                      </w:r>
                      <w:r w:rsidRPr="00063B3E">
                        <w:rPr>
                          <w:i/>
                          <w:iCs/>
                        </w:rPr>
                        <w:t>Type</w:t>
                      </w:r>
                      <w:r w:rsidRPr="00F265E4">
                        <w:t>’; class of call based on currently accepted gray whale call classification schemes (Dahlheim, 1987). ‘</w:t>
                      </w:r>
                      <w:r w:rsidRPr="00063B3E">
                        <w:rPr>
                          <w:i/>
                          <w:iCs/>
                        </w:rPr>
                        <w:t>n</w:t>
                      </w:r>
                      <w:r w:rsidRPr="00F265E4">
                        <w:t>’; number of calls belonging to that class. ‘</w:t>
                      </w:r>
                      <w:r w:rsidRPr="00063B3E">
                        <w:rPr>
                          <w:i/>
                          <w:iCs/>
                        </w:rPr>
                        <w:t>Avg. Duration (s)</w:t>
                      </w:r>
                      <w:r w:rsidRPr="00F265E4">
                        <w:t>’; mean duration &amp; (+/-) standard deviation (</w:t>
                      </w:r>
                      <w:proofErr w:type="spellStart"/>
                      <w:r w:rsidRPr="00F265E4">
                        <w:t>st.d</w:t>
                      </w:r>
                      <w:proofErr w:type="spellEnd"/>
                      <w:r w:rsidRPr="00F265E4">
                        <w:t>) of call in seconds; ‘</w:t>
                      </w:r>
                      <w:r w:rsidRPr="00063B3E">
                        <w:rPr>
                          <w:i/>
                          <w:iCs/>
                        </w:rPr>
                        <w:t>Avg. IPI (s)</w:t>
                      </w:r>
                      <w:r w:rsidRPr="00F265E4">
                        <w:t>’; mean inter-pulse-interval or duration between calls in seconds, *** only applicable to class 1 type calls occurring in sequences of more than one; ‘</w:t>
                      </w:r>
                      <w:r w:rsidRPr="00063B3E">
                        <w:rPr>
                          <w:i/>
                          <w:iCs/>
                        </w:rPr>
                        <w:t>Avg. Low Freq. (Hz)</w:t>
                      </w:r>
                      <w:r w:rsidRPr="00F265E4">
                        <w:t xml:space="preserve">’; mean &amp; (+/-) </w:t>
                      </w:r>
                      <w:proofErr w:type="spellStart"/>
                      <w:r w:rsidRPr="00F265E4">
                        <w:t>st.d</w:t>
                      </w:r>
                      <w:proofErr w:type="spellEnd"/>
                      <w:r w:rsidRPr="00F265E4">
                        <w:t xml:space="preserve"> lowest frequency call component in hertz; ‘</w:t>
                      </w:r>
                      <w:r w:rsidRPr="00063B3E">
                        <w:rPr>
                          <w:i/>
                          <w:iCs/>
                        </w:rPr>
                        <w:t>Avg. High Freq. (Hz)</w:t>
                      </w:r>
                      <w:r w:rsidRPr="00F265E4">
                        <w:t xml:space="preserve">’; mean &amp; (+/-) </w:t>
                      </w:r>
                      <w:proofErr w:type="spellStart"/>
                      <w:r w:rsidRPr="00F265E4">
                        <w:t>st.d</w:t>
                      </w:r>
                      <w:proofErr w:type="spellEnd"/>
                      <w:r w:rsidRPr="00F265E4">
                        <w:t xml:space="preserve"> highest frequency call component in hertz; ‘</w:t>
                      </w:r>
                      <w:r w:rsidRPr="00063B3E">
                        <w:rPr>
                          <w:i/>
                          <w:iCs/>
                        </w:rPr>
                        <w:t>Avg. Freq. Range (Hz)</w:t>
                      </w:r>
                      <w:r w:rsidRPr="00F265E4">
                        <w:t xml:space="preserve">’; mean &amp; (+/-) </w:t>
                      </w:r>
                      <w:proofErr w:type="spellStart"/>
                      <w:r w:rsidRPr="00F265E4">
                        <w:t>st.d</w:t>
                      </w:r>
                      <w:proofErr w:type="spellEnd"/>
                      <w:r w:rsidRPr="00F265E4">
                        <w:t xml:space="preserve"> of the total difference between high and low frequency call components in hertz.</w:t>
                      </w:r>
                    </w:p>
                    <w:p w14:paraId="065A4AA4" w14:textId="77777777" w:rsidR="003F4F09" w:rsidRPr="001D5DA4" w:rsidRDefault="003F4F09" w:rsidP="003F4F09">
                      <w:pPr>
                        <w:rPr>
                          <w:b/>
                          <w:bCs/>
                        </w:rPr>
                      </w:pPr>
                    </w:p>
                  </w:txbxContent>
                </v:textbox>
                <w10:wrap type="square" anchorx="margin"/>
              </v:shape>
            </w:pict>
          </mc:Fallback>
        </mc:AlternateContent>
      </w:r>
    </w:p>
    <w:p w14:paraId="45A907DB" w14:textId="7A2D667B" w:rsidR="003F4F09" w:rsidRDefault="003F4F09" w:rsidP="003F4F09"/>
    <w:tbl>
      <w:tblPr>
        <w:tblStyle w:val="TableGrid"/>
        <w:tblpPr w:leftFromText="180" w:rightFromText="180" w:vertAnchor="text" w:horzAnchor="margin" w:tblpY="434"/>
        <w:tblW w:w="10092" w:type="dxa"/>
        <w:tblLook w:val="04A0" w:firstRow="1" w:lastRow="0" w:firstColumn="1" w:lastColumn="0" w:noHBand="0" w:noVBand="1"/>
      </w:tblPr>
      <w:tblGrid>
        <w:gridCol w:w="1075"/>
        <w:gridCol w:w="456"/>
        <w:gridCol w:w="756"/>
        <w:gridCol w:w="756"/>
        <w:gridCol w:w="756"/>
        <w:gridCol w:w="713"/>
        <w:gridCol w:w="876"/>
        <w:gridCol w:w="924"/>
        <w:gridCol w:w="996"/>
        <w:gridCol w:w="894"/>
        <w:gridCol w:w="900"/>
        <w:gridCol w:w="990"/>
      </w:tblGrid>
      <w:tr w:rsidR="003F4F09" w:rsidRPr="00F265E4" w14:paraId="53377618" w14:textId="77777777" w:rsidTr="004628B7">
        <w:trPr>
          <w:trHeight w:val="320"/>
        </w:trPr>
        <w:tc>
          <w:tcPr>
            <w:tcW w:w="1075" w:type="dxa"/>
            <w:noWrap/>
            <w:hideMark/>
          </w:tcPr>
          <w:p w14:paraId="5E7DD41F" w14:textId="77777777" w:rsidR="003F4F09" w:rsidRPr="00F265E4" w:rsidRDefault="003F4F09" w:rsidP="004628B7">
            <w:pPr>
              <w:jc w:val="center"/>
              <w:rPr>
                <w:b/>
                <w:bCs/>
              </w:rPr>
            </w:pPr>
            <w:r>
              <w:rPr>
                <w:b/>
                <w:bCs/>
              </w:rPr>
              <w:t>T</w:t>
            </w:r>
            <w:r w:rsidRPr="00F265E4">
              <w:rPr>
                <w:b/>
                <w:bCs/>
              </w:rPr>
              <w:t>ype</w:t>
            </w:r>
          </w:p>
        </w:tc>
        <w:tc>
          <w:tcPr>
            <w:tcW w:w="456" w:type="dxa"/>
            <w:noWrap/>
            <w:hideMark/>
          </w:tcPr>
          <w:p w14:paraId="1C3F8341" w14:textId="77777777" w:rsidR="003F4F09" w:rsidRPr="00F265E4" w:rsidRDefault="003F4F09" w:rsidP="004628B7">
            <w:pPr>
              <w:jc w:val="center"/>
              <w:rPr>
                <w:b/>
                <w:bCs/>
                <w:i/>
              </w:rPr>
            </w:pPr>
            <w:r w:rsidRPr="00F265E4">
              <w:rPr>
                <w:b/>
                <w:bCs/>
                <w:i/>
              </w:rPr>
              <w:t>n</w:t>
            </w:r>
          </w:p>
        </w:tc>
        <w:tc>
          <w:tcPr>
            <w:tcW w:w="1512" w:type="dxa"/>
            <w:gridSpan w:val="2"/>
            <w:noWrap/>
            <w:hideMark/>
          </w:tcPr>
          <w:p w14:paraId="4B9B0DDC" w14:textId="77777777" w:rsidR="003F4F09" w:rsidRPr="00F265E4" w:rsidRDefault="003F4F09" w:rsidP="004628B7">
            <w:pPr>
              <w:jc w:val="center"/>
              <w:rPr>
                <w:b/>
                <w:bCs/>
              </w:rPr>
            </w:pPr>
            <w:r>
              <w:rPr>
                <w:b/>
                <w:bCs/>
              </w:rPr>
              <w:t>A</w:t>
            </w:r>
            <w:r w:rsidRPr="00F265E4">
              <w:rPr>
                <w:b/>
                <w:bCs/>
              </w:rPr>
              <w:t xml:space="preserve">vg. </w:t>
            </w:r>
            <w:r>
              <w:rPr>
                <w:b/>
                <w:bCs/>
              </w:rPr>
              <w:t>D</w:t>
            </w:r>
            <w:r w:rsidRPr="00F265E4">
              <w:rPr>
                <w:b/>
                <w:bCs/>
              </w:rPr>
              <w:t>uration (s)</w:t>
            </w:r>
          </w:p>
        </w:tc>
        <w:tc>
          <w:tcPr>
            <w:tcW w:w="1469" w:type="dxa"/>
            <w:gridSpan w:val="2"/>
            <w:noWrap/>
            <w:hideMark/>
          </w:tcPr>
          <w:p w14:paraId="166F8212" w14:textId="77777777" w:rsidR="003F4F09" w:rsidRPr="00F265E4" w:rsidRDefault="003F4F09" w:rsidP="004628B7">
            <w:pPr>
              <w:jc w:val="center"/>
              <w:rPr>
                <w:b/>
                <w:bCs/>
              </w:rPr>
            </w:pPr>
            <w:r>
              <w:rPr>
                <w:b/>
                <w:bCs/>
              </w:rPr>
              <w:t>A</w:t>
            </w:r>
            <w:r w:rsidRPr="00F265E4">
              <w:rPr>
                <w:b/>
                <w:bCs/>
              </w:rPr>
              <w:t>vg. IPI (s) ***</w:t>
            </w:r>
          </w:p>
        </w:tc>
        <w:tc>
          <w:tcPr>
            <w:tcW w:w="1800" w:type="dxa"/>
            <w:gridSpan w:val="2"/>
            <w:noWrap/>
            <w:hideMark/>
          </w:tcPr>
          <w:p w14:paraId="4EDDBB83" w14:textId="77777777" w:rsidR="003F4F09" w:rsidRPr="00F265E4" w:rsidRDefault="003F4F09" w:rsidP="004628B7">
            <w:pPr>
              <w:jc w:val="center"/>
              <w:rPr>
                <w:b/>
                <w:bCs/>
              </w:rPr>
            </w:pPr>
            <w:r>
              <w:rPr>
                <w:b/>
                <w:bCs/>
              </w:rPr>
              <w:t>A</w:t>
            </w:r>
            <w:r w:rsidRPr="00F265E4">
              <w:rPr>
                <w:b/>
                <w:bCs/>
              </w:rPr>
              <w:t xml:space="preserve">vg. </w:t>
            </w:r>
            <w:r>
              <w:rPr>
                <w:b/>
                <w:bCs/>
              </w:rPr>
              <w:t>L</w:t>
            </w:r>
            <w:r w:rsidRPr="00F265E4">
              <w:rPr>
                <w:b/>
                <w:bCs/>
              </w:rPr>
              <w:t xml:space="preserve">ow </w:t>
            </w:r>
            <w:r>
              <w:rPr>
                <w:b/>
                <w:bCs/>
              </w:rPr>
              <w:t>F</w:t>
            </w:r>
            <w:r w:rsidRPr="00F265E4">
              <w:rPr>
                <w:b/>
                <w:bCs/>
              </w:rPr>
              <w:t>req (</w:t>
            </w:r>
            <w:r>
              <w:rPr>
                <w:b/>
                <w:bCs/>
              </w:rPr>
              <w:t>H</w:t>
            </w:r>
            <w:r w:rsidRPr="00F265E4">
              <w:rPr>
                <w:b/>
                <w:bCs/>
              </w:rPr>
              <w:t>z)</w:t>
            </w:r>
          </w:p>
        </w:tc>
        <w:tc>
          <w:tcPr>
            <w:tcW w:w="1890" w:type="dxa"/>
            <w:gridSpan w:val="2"/>
            <w:noWrap/>
            <w:hideMark/>
          </w:tcPr>
          <w:p w14:paraId="2B6F7BAA" w14:textId="77777777" w:rsidR="003F4F09" w:rsidRPr="00F265E4" w:rsidRDefault="003F4F09" w:rsidP="004628B7">
            <w:pPr>
              <w:jc w:val="center"/>
              <w:rPr>
                <w:b/>
                <w:bCs/>
              </w:rPr>
            </w:pPr>
            <w:r>
              <w:rPr>
                <w:b/>
                <w:bCs/>
              </w:rPr>
              <w:t>A</w:t>
            </w:r>
            <w:r w:rsidRPr="00F265E4">
              <w:rPr>
                <w:b/>
                <w:bCs/>
              </w:rPr>
              <w:t xml:space="preserve">vg. </w:t>
            </w:r>
            <w:r>
              <w:rPr>
                <w:b/>
                <w:bCs/>
              </w:rPr>
              <w:t>H</w:t>
            </w:r>
            <w:r w:rsidRPr="00F265E4">
              <w:rPr>
                <w:b/>
                <w:bCs/>
              </w:rPr>
              <w:t xml:space="preserve">igh </w:t>
            </w:r>
            <w:r>
              <w:rPr>
                <w:b/>
                <w:bCs/>
              </w:rPr>
              <w:t>F</w:t>
            </w:r>
            <w:r w:rsidRPr="00F265E4">
              <w:rPr>
                <w:b/>
                <w:bCs/>
              </w:rPr>
              <w:t>req. (</w:t>
            </w:r>
            <w:r>
              <w:rPr>
                <w:b/>
                <w:bCs/>
              </w:rPr>
              <w:t>H</w:t>
            </w:r>
            <w:r w:rsidRPr="00F265E4">
              <w:rPr>
                <w:b/>
                <w:bCs/>
              </w:rPr>
              <w:t>z)</w:t>
            </w:r>
          </w:p>
        </w:tc>
        <w:tc>
          <w:tcPr>
            <w:tcW w:w="1890" w:type="dxa"/>
            <w:gridSpan w:val="2"/>
            <w:noWrap/>
            <w:hideMark/>
          </w:tcPr>
          <w:p w14:paraId="6EE7F1E3" w14:textId="77777777" w:rsidR="003F4F09" w:rsidRPr="00F265E4" w:rsidRDefault="003F4F09" w:rsidP="004628B7">
            <w:pPr>
              <w:jc w:val="center"/>
              <w:rPr>
                <w:b/>
                <w:bCs/>
              </w:rPr>
            </w:pPr>
            <w:r>
              <w:rPr>
                <w:b/>
                <w:bCs/>
              </w:rPr>
              <w:t>A</w:t>
            </w:r>
            <w:r w:rsidRPr="00F265E4">
              <w:rPr>
                <w:b/>
                <w:bCs/>
              </w:rPr>
              <w:t xml:space="preserve">vg. </w:t>
            </w:r>
            <w:r>
              <w:rPr>
                <w:b/>
                <w:bCs/>
              </w:rPr>
              <w:t>F</w:t>
            </w:r>
            <w:r w:rsidRPr="00F265E4">
              <w:rPr>
                <w:b/>
                <w:bCs/>
              </w:rPr>
              <w:t xml:space="preserve">req. </w:t>
            </w:r>
            <w:r>
              <w:rPr>
                <w:b/>
                <w:bCs/>
              </w:rPr>
              <w:t>R</w:t>
            </w:r>
            <w:r w:rsidRPr="00F265E4">
              <w:rPr>
                <w:b/>
                <w:bCs/>
              </w:rPr>
              <w:t>ange (</w:t>
            </w:r>
            <w:r>
              <w:rPr>
                <w:b/>
                <w:bCs/>
              </w:rPr>
              <w:t>H</w:t>
            </w:r>
            <w:r w:rsidRPr="00F265E4">
              <w:rPr>
                <w:b/>
                <w:bCs/>
              </w:rPr>
              <w:t>z)</w:t>
            </w:r>
          </w:p>
        </w:tc>
      </w:tr>
      <w:tr w:rsidR="003F4F09" w:rsidRPr="00F265E4" w14:paraId="3FDB5FC8" w14:textId="77777777" w:rsidTr="004628B7">
        <w:trPr>
          <w:trHeight w:val="320"/>
        </w:trPr>
        <w:tc>
          <w:tcPr>
            <w:tcW w:w="1075" w:type="dxa"/>
            <w:noWrap/>
            <w:vAlign w:val="center"/>
            <w:hideMark/>
          </w:tcPr>
          <w:p w14:paraId="11BA4E77" w14:textId="77777777" w:rsidR="003F4F09" w:rsidRPr="00F265E4" w:rsidRDefault="003F4F09" w:rsidP="004628B7">
            <w:r>
              <w:t>C</w:t>
            </w:r>
            <w:r w:rsidRPr="00F265E4">
              <w:t>lass 1</w:t>
            </w:r>
          </w:p>
        </w:tc>
        <w:tc>
          <w:tcPr>
            <w:tcW w:w="456" w:type="dxa"/>
            <w:noWrap/>
            <w:vAlign w:val="center"/>
            <w:hideMark/>
          </w:tcPr>
          <w:p w14:paraId="3360D33E" w14:textId="77777777" w:rsidR="003F4F09" w:rsidRPr="00F265E4" w:rsidRDefault="003F4F09" w:rsidP="004628B7">
            <w:r w:rsidRPr="00F265E4">
              <w:t>11</w:t>
            </w:r>
          </w:p>
        </w:tc>
        <w:tc>
          <w:tcPr>
            <w:tcW w:w="756" w:type="dxa"/>
            <w:noWrap/>
            <w:vAlign w:val="center"/>
            <w:hideMark/>
          </w:tcPr>
          <w:p w14:paraId="2494CB37" w14:textId="77777777" w:rsidR="003F4F09" w:rsidRPr="00F265E4" w:rsidRDefault="003F4F09" w:rsidP="004628B7">
            <w:r w:rsidRPr="00F265E4">
              <w:t>0.011</w:t>
            </w:r>
          </w:p>
        </w:tc>
        <w:tc>
          <w:tcPr>
            <w:tcW w:w="756" w:type="dxa"/>
            <w:noWrap/>
            <w:vAlign w:val="center"/>
            <w:hideMark/>
          </w:tcPr>
          <w:p w14:paraId="7B44C0B6" w14:textId="77777777" w:rsidR="003F4F09" w:rsidRPr="00F265E4" w:rsidRDefault="003F4F09" w:rsidP="004628B7">
            <w:r w:rsidRPr="00F265E4">
              <w:t>(+/-) 0.004</w:t>
            </w:r>
          </w:p>
        </w:tc>
        <w:tc>
          <w:tcPr>
            <w:tcW w:w="756" w:type="dxa"/>
            <w:noWrap/>
            <w:vAlign w:val="center"/>
            <w:hideMark/>
          </w:tcPr>
          <w:p w14:paraId="17A20E1D" w14:textId="77777777" w:rsidR="003F4F09" w:rsidRPr="00F265E4" w:rsidRDefault="003F4F09" w:rsidP="004628B7">
            <w:r w:rsidRPr="00F265E4">
              <w:t>0.199</w:t>
            </w:r>
          </w:p>
        </w:tc>
        <w:tc>
          <w:tcPr>
            <w:tcW w:w="713" w:type="dxa"/>
            <w:noWrap/>
            <w:vAlign w:val="center"/>
            <w:hideMark/>
          </w:tcPr>
          <w:p w14:paraId="3F043C16" w14:textId="77777777" w:rsidR="003F4F09" w:rsidRPr="00F265E4" w:rsidRDefault="003F4F09" w:rsidP="004628B7">
            <w:r w:rsidRPr="00F265E4">
              <w:t>(+/-) 0.02</w:t>
            </w:r>
          </w:p>
        </w:tc>
        <w:tc>
          <w:tcPr>
            <w:tcW w:w="876" w:type="dxa"/>
            <w:noWrap/>
            <w:vAlign w:val="center"/>
            <w:hideMark/>
          </w:tcPr>
          <w:p w14:paraId="2081F1C2" w14:textId="77777777" w:rsidR="003F4F09" w:rsidRPr="00F265E4" w:rsidRDefault="003F4F09" w:rsidP="004628B7">
            <w:r w:rsidRPr="00F265E4">
              <w:t>425.82</w:t>
            </w:r>
          </w:p>
        </w:tc>
        <w:tc>
          <w:tcPr>
            <w:tcW w:w="924" w:type="dxa"/>
            <w:noWrap/>
            <w:vAlign w:val="center"/>
            <w:hideMark/>
          </w:tcPr>
          <w:p w14:paraId="34246A2E" w14:textId="77777777" w:rsidR="003F4F09" w:rsidRPr="00F265E4" w:rsidRDefault="003F4F09" w:rsidP="004628B7">
            <w:r w:rsidRPr="00F265E4">
              <w:t>(+/-) 331.26</w:t>
            </w:r>
          </w:p>
        </w:tc>
        <w:tc>
          <w:tcPr>
            <w:tcW w:w="996" w:type="dxa"/>
            <w:noWrap/>
            <w:vAlign w:val="center"/>
            <w:hideMark/>
          </w:tcPr>
          <w:p w14:paraId="740A4438" w14:textId="77777777" w:rsidR="003F4F09" w:rsidRPr="00F265E4" w:rsidRDefault="003F4F09" w:rsidP="004628B7">
            <w:r w:rsidRPr="00F265E4">
              <w:t>1331.72</w:t>
            </w:r>
          </w:p>
        </w:tc>
        <w:tc>
          <w:tcPr>
            <w:tcW w:w="894" w:type="dxa"/>
            <w:noWrap/>
            <w:vAlign w:val="center"/>
            <w:hideMark/>
          </w:tcPr>
          <w:p w14:paraId="48E80C8F" w14:textId="77777777" w:rsidR="003F4F09" w:rsidRPr="00F265E4" w:rsidRDefault="003F4F09" w:rsidP="004628B7">
            <w:r w:rsidRPr="00F265E4">
              <w:t>(+/-) 796.87</w:t>
            </w:r>
          </w:p>
        </w:tc>
        <w:tc>
          <w:tcPr>
            <w:tcW w:w="900" w:type="dxa"/>
            <w:noWrap/>
            <w:vAlign w:val="center"/>
            <w:hideMark/>
          </w:tcPr>
          <w:p w14:paraId="0936994D" w14:textId="77777777" w:rsidR="003F4F09" w:rsidRPr="00F265E4" w:rsidRDefault="003F4F09" w:rsidP="004628B7">
            <w:r w:rsidRPr="00F265E4">
              <w:t>905.9</w:t>
            </w:r>
          </w:p>
        </w:tc>
        <w:tc>
          <w:tcPr>
            <w:tcW w:w="990" w:type="dxa"/>
            <w:noWrap/>
            <w:vAlign w:val="center"/>
            <w:hideMark/>
          </w:tcPr>
          <w:p w14:paraId="0EA3E02A" w14:textId="77777777" w:rsidR="003F4F09" w:rsidRPr="00F265E4" w:rsidRDefault="003F4F09" w:rsidP="004628B7">
            <w:r w:rsidRPr="00F265E4">
              <w:t>(+/-) 483.66</w:t>
            </w:r>
          </w:p>
        </w:tc>
      </w:tr>
      <w:tr w:rsidR="003F4F09" w:rsidRPr="00F265E4" w14:paraId="4C353EC3" w14:textId="77777777" w:rsidTr="004628B7">
        <w:trPr>
          <w:trHeight w:val="320"/>
        </w:trPr>
        <w:tc>
          <w:tcPr>
            <w:tcW w:w="1075" w:type="dxa"/>
            <w:noWrap/>
            <w:vAlign w:val="center"/>
            <w:hideMark/>
          </w:tcPr>
          <w:p w14:paraId="5DF66228" w14:textId="77777777" w:rsidR="003F4F09" w:rsidRPr="00F265E4" w:rsidRDefault="003F4F09" w:rsidP="004628B7">
            <w:r>
              <w:t>C</w:t>
            </w:r>
            <w:r w:rsidRPr="00F265E4">
              <w:t>lass 2</w:t>
            </w:r>
          </w:p>
        </w:tc>
        <w:tc>
          <w:tcPr>
            <w:tcW w:w="456" w:type="dxa"/>
            <w:noWrap/>
            <w:vAlign w:val="center"/>
            <w:hideMark/>
          </w:tcPr>
          <w:p w14:paraId="502084F4" w14:textId="77777777" w:rsidR="003F4F09" w:rsidRPr="00F265E4" w:rsidRDefault="003F4F09" w:rsidP="004628B7">
            <w:r w:rsidRPr="00F265E4">
              <w:t>54</w:t>
            </w:r>
          </w:p>
        </w:tc>
        <w:tc>
          <w:tcPr>
            <w:tcW w:w="756" w:type="dxa"/>
            <w:noWrap/>
            <w:vAlign w:val="center"/>
            <w:hideMark/>
          </w:tcPr>
          <w:p w14:paraId="0A99581D" w14:textId="77777777" w:rsidR="003F4F09" w:rsidRPr="00F265E4" w:rsidRDefault="003F4F09" w:rsidP="004628B7">
            <w:r w:rsidRPr="00F265E4">
              <w:t>0.</w:t>
            </w:r>
            <w:r>
              <w:t>629</w:t>
            </w:r>
          </w:p>
        </w:tc>
        <w:tc>
          <w:tcPr>
            <w:tcW w:w="756" w:type="dxa"/>
            <w:noWrap/>
            <w:vAlign w:val="center"/>
            <w:hideMark/>
          </w:tcPr>
          <w:p w14:paraId="37D61159" w14:textId="77777777" w:rsidR="003F4F09" w:rsidRPr="00F265E4" w:rsidRDefault="003F4F09" w:rsidP="004628B7">
            <w:r w:rsidRPr="00F265E4">
              <w:t>(+/-) 0.3</w:t>
            </w:r>
            <w:r>
              <w:t>58</w:t>
            </w:r>
          </w:p>
        </w:tc>
        <w:tc>
          <w:tcPr>
            <w:tcW w:w="756" w:type="dxa"/>
            <w:noWrap/>
            <w:vAlign w:val="center"/>
            <w:hideMark/>
          </w:tcPr>
          <w:p w14:paraId="2A6461BE" w14:textId="77777777" w:rsidR="003F4F09" w:rsidRPr="00F265E4" w:rsidRDefault="003F4F09" w:rsidP="004628B7">
            <w:r w:rsidRPr="00F265E4">
              <w:t>N/A</w:t>
            </w:r>
          </w:p>
        </w:tc>
        <w:tc>
          <w:tcPr>
            <w:tcW w:w="713" w:type="dxa"/>
            <w:noWrap/>
            <w:vAlign w:val="center"/>
            <w:hideMark/>
          </w:tcPr>
          <w:p w14:paraId="68068AC4" w14:textId="77777777" w:rsidR="003F4F09" w:rsidRPr="00F265E4" w:rsidRDefault="003F4F09" w:rsidP="004628B7">
            <w:r w:rsidRPr="00F265E4">
              <w:t>N/A</w:t>
            </w:r>
          </w:p>
        </w:tc>
        <w:tc>
          <w:tcPr>
            <w:tcW w:w="876" w:type="dxa"/>
            <w:noWrap/>
            <w:vAlign w:val="center"/>
            <w:hideMark/>
          </w:tcPr>
          <w:p w14:paraId="5E066BC0" w14:textId="77777777" w:rsidR="003F4F09" w:rsidRPr="00F265E4" w:rsidRDefault="003F4F09" w:rsidP="004628B7">
            <w:r>
              <w:t>43.87</w:t>
            </w:r>
          </w:p>
        </w:tc>
        <w:tc>
          <w:tcPr>
            <w:tcW w:w="924" w:type="dxa"/>
            <w:noWrap/>
            <w:vAlign w:val="center"/>
            <w:hideMark/>
          </w:tcPr>
          <w:p w14:paraId="376089D4" w14:textId="77777777" w:rsidR="003F4F09" w:rsidRPr="00F265E4" w:rsidRDefault="003F4F09" w:rsidP="004628B7">
            <w:r w:rsidRPr="00F265E4">
              <w:t xml:space="preserve">(+/-) </w:t>
            </w:r>
            <w:r>
              <w:t>22.92</w:t>
            </w:r>
          </w:p>
        </w:tc>
        <w:tc>
          <w:tcPr>
            <w:tcW w:w="996" w:type="dxa"/>
            <w:noWrap/>
            <w:vAlign w:val="center"/>
            <w:hideMark/>
          </w:tcPr>
          <w:p w14:paraId="0D946522" w14:textId="77777777" w:rsidR="003F4F09" w:rsidRPr="00F265E4" w:rsidRDefault="003F4F09" w:rsidP="004628B7">
            <w:r>
              <w:t>229.22</w:t>
            </w:r>
          </w:p>
        </w:tc>
        <w:tc>
          <w:tcPr>
            <w:tcW w:w="894" w:type="dxa"/>
            <w:noWrap/>
            <w:vAlign w:val="center"/>
            <w:hideMark/>
          </w:tcPr>
          <w:p w14:paraId="10F87809" w14:textId="77777777" w:rsidR="003F4F09" w:rsidRPr="00F265E4" w:rsidRDefault="003F4F09" w:rsidP="004628B7">
            <w:r w:rsidRPr="00F265E4">
              <w:t xml:space="preserve">(+/-) </w:t>
            </w:r>
            <w:r>
              <w:t>123.25</w:t>
            </w:r>
          </w:p>
        </w:tc>
        <w:tc>
          <w:tcPr>
            <w:tcW w:w="900" w:type="dxa"/>
            <w:noWrap/>
            <w:vAlign w:val="center"/>
            <w:hideMark/>
          </w:tcPr>
          <w:p w14:paraId="2721AAF7" w14:textId="77777777" w:rsidR="003F4F09" w:rsidRPr="00F265E4" w:rsidRDefault="003F4F09" w:rsidP="004628B7">
            <w:r>
              <w:t>185.35</w:t>
            </w:r>
          </w:p>
        </w:tc>
        <w:tc>
          <w:tcPr>
            <w:tcW w:w="990" w:type="dxa"/>
            <w:noWrap/>
            <w:vAlign w:val="center"/>
            <w:hideMark/>
          </w:tcPr>
          <w:p w14:paraId="51A89A53" w14:textId="77777777" w:rsidR="003F4F09" w:rsidRPr="00F265E4" w:rsidRDefault="003F4F09" w:rsidP="004628B7">
            <w:r w:rsidRPr="00F265E4">
              <w:t>(+/-) 1</w:t>
            </w:r>
            <w:r>
              <w:t>07.00</w:t>
            </w:r>
          </w:p>
        </w:tc>
      </w:tr>
      <w:tr w:rsidR="003F4F09" w:rsidRPr="00F265E4" w14:paraId="7305C948" w14:textId="77777777" w:rsidTr="004628B7">
        <w:trPr>
          <w:trHeight w:val="320"/>
        </w:trPr>
        <w:tc>
          <w:tcPr>
            <w:tcW w:w="1075" w:type="dxa"/>
            <w:noWrap/>
            <w:vAlign w:val="center"/>
            <w:hideMark/>
          </w:tcPr>
          <w:p w14:paraId="31B5AC29" w14:textId="77777777" w:rsidR="003F4F09" w:rsidRPr="00F265E4" w:rsidRDefault="003F4F09" w:rsidP="004628B7">
            <w:r>
              <w:t>C</w:t>
            </w:r>
            <w:r w:rsidRPr="00F265E4">
              <w:t>lass 3</w:t>
            </w:r>
          </w:p>
        </w:tc>
        <w:tc>
          <w:tcPr>
            <w:tcW w:w="456" w:type="dxa"/>
            <w:noWrap/>
            <w:vAlign w:val="center"/>
            <w:hideMark/>
          </w:tcPr>
          <w:p w14:paraId="219A7B43" w14:textId="77777777" w:rsidR="003F4F09" w:rsidRPr="00F265E4" w:rsidRDefault="003F4F09" w:rsidP="004628B7">
            <w:r w:rsidRPr="00F265E4">
              <w:t>31</w:t>
            </w:r>
          </w:p>
        </w:tc>
        <w:tc>
          <w:tcPr>
            <w:tcW w:w="756" w:type="dxa"/>
            <w:noWrap/>
            <w:vAlign w:val="center"/>
            <w:hideMark/>
          </w:tcPr>
          <w:p w14:paraId="3E776F10" w14:textId="77777777" w:rsidR="003F4F09" w:rsidRPr="00F265E4" w:rsidRDefault="003F4F09" w:rsidP="004628B7">
            <w:r>
              <w:t>1.06</w:t>
            </w:r>
          </w:p>
        </w:tc>
        <w:tc>
          <w:tcPr>
            <w:tcW w:w="756" w:type="dxa"/>
            <w:noWrap/>
            <w:vAlign w:val="center"/>
            <w:hideMark/>
          </w:tcPr>
          <w:p w14:paraId="06EC9BB9" w14:textId="77777777" w:rsidR="003F4F09" w:rsidRPr="00F265E4" w:rsidRDefault="003F4F09" w:rsidP="004628B7">
            <w:r w:rsidRPr="00F265E4">
              <w:t>(+/-) 0.5</w:t>
            </w:r>
            <w:r>
              <w:t>4</w:t>
            </w:r>
          </w:p>
        </w:tc>
        <w:tc>
          <w:tcPr>
            <w:tcW w:w="756" w:type="dxa"/>
            <w:noWrap/>
            <w:vAlign w:val="center"/>
            <w:hideMark/>
          </w:tcPr>
          <w:p w14:paraId="3E1EB2B1" w14:textId="77777777" w:rsidR="003F4F09" w:rsidRPr="00F265E4" w:rsidRDefault="003F4F09" w:rsidP="004628B7">
            <w:r w:rsidRPr="00F265E4">
              <w:t>N/A</w:t>
            </w:r>
          </w:p>
        </w:tc>
        <w:tc>
          <w:tcPr>
            <w:tcW w:w="713" w:type="dxa"/>
            <w:noWrap/>
            <w:vAlign w:val="center"/>
            <w:hideMark/>
          </w:tcPr>
          <w:p w14:paraId="3ABA09C4" w14:textId="77777777" w:rsidR="003F4F09" w:rsidRPr="00F265E4" w:rsidRDefault="003F4F09" w:rsidP="004628B7">
            <w:r w:rsidRPr="00F265E4">
              <w:t>N/A</w:t>
            </w:r>
          </w:p>
        </w:tc>
        <w:tc>
          <w:tcPr>
            <w:tcW w:w="876" w:type="dxa"/>
            <w:noWrap/>
            <w:vAlign w:val="center"/>
            <w:hideMark/>
          </w:tcPr>
          <w:p w14:paraId="0E157966" w14:textId="77777777" w:rsidR="003F4F09" w:rsidRPr="00F265E4" w:rsidRDefault="003F4F09" w:rsidP="004628B7">
            <w:r>
              <w:t>49.89</w:t>
            </w:r>
          </w:p>
        </w:tc>
        <w:tc>
          <w:tcPr>
            <w:tcW w:w="924" w:type="dxa"/>
            <w:noWrap/>
            <w:vAlign w:val="center"/>
            <w:hideMark/>
          </w:tcPr>
          <w:p w14:paraId="68DF05AF" w14:textId="77777777" w:rsidR="003F4F09" w:rsidRPr="00F265E4" w:rsidRDefault="003F4F09" w:rsidP="004628B7">
            <w:r w:rsidRPr="00F265E4">
              <w:t xml:space="preserve">(+/-) </w:t>
            </w:r>
            <w:r>
              <w:t>46.80</w:t>
            </w:r>
          </w:p>
        </w:tc>
        <w:tc>
          <w:tcPr>
            <w:tcW w:w="996" w:type="dxa"/>
            <w:noWrap/>
            <w:vAlign w:val="center"/>
            <w:hideMark/>
          </w:tcPr>
          <w:p w14:paraId="4EE9FD4A" w14:textId="77777777" w:rsidR="003F4F09" w:rsidRPr="00F265E4" w:rsidRDefault="003F4F09" w:rsidP="004628B7">
            <w:r>
              <w:t>264.44</w:t>
            </w:r>
          </w:p>
        </w:tc>
        <w:tc>
          <w:tcPr>
            <w:tcW w:w="894" w:type="dxa"/>
            <w:noWrap/>
            <w:vAlign w:val="center"/>
            <w:hideMark/>
          </w:tcPr>
          <w:p w14:paraId="01A6DD3F" w14:textId="77777777" w:rsidR="003F4F09" w:rsidRPr="00F265E4" w:rsidRDefault="003F4F09" w:rsidP="004628B7">
            <w:r w:rsidRPr="00F265E4">
              <w:t xml:space="preserve">(+/-) </w:t>
            </w:r>
            <w:r>
              <w:t>197.32</w:t>
            </w:r>
          </w:p>
        </w:tc>
        <w:tc>
          <w:tcPr>
            <w:tcW w:w="900" w:type="dxa"/>
            <w:noWrap/>
            <w:vAlign w:val="center"/>
            <w:hideMark/>
          </w:tcPr>
          <w:p w14:paraId="798279CC" w14:textId="77777777" w:rsidR="003F4F09" w:rsidRPr="00F265E4" w:rsidRDefault="003F4F09" w:rsidP="004628B7">
            <w:r>
              <w:t>214.55</w:t>
            </w:r>
          </w:p>
        </w:tc>
        <w:tc>
          <w:tcPr>
            <w:tcW w:w="990" w:type="dxa"/>
            <w:noWrap/>
            <w:vAlign w:val="center"/>
            <w:hideMark/>
          </w:tcPr>
          <w:p w14:paraId="1D8784FE" w14:textId="77777777" w:rsidR="003F4F09" w:rsidRPr="00F265E4" w:rsidRDefault="003F4F09" w:rsidP="004628B7">
            <w:r w:rsidRPr="00F265E4">
              <w:t xml:space="preserve">(+/-) </w:t>
            </w:r>
            <w:r>
              <w:t>198.29</w:t>
            </w:r>
          </w:p>
        </w:tc>
      </w:tr>
      <w:tr w:rsidR="003F4F09" w:rsidRPr="00F265E4" w14:paraId="4DF78EFA" w14:textId="77777777" w:rsidTr="004628B7">
        <w:trPr>
          <w:trHeight w:val="320"/>
        </w:trPr>
        <w:tc>
          <w:tcPr>
            <w:tcW w:w="1075" w:type="dxa"/>
            <w:noWrap/>
            <w:vAlign w:val="center"/>
            <w:hideMark/>
          </w:tcPr>
          <w:p w14:paraId="4007B429" w14:textId="77777777" w:rsidR="003F4F09" w:rsidRPr="00F265E4" w:rsidRDefault="003F4F09" w:rsidP="004628B7">
            <w:r>
              <w:t>C</w:t>
            </w:r>
            <w:r w:rsidRPr="00F265E4">
              <w:t>lass 4</w:t>
            </w:r>
          </w:p>
        </w:tc>
        <w:tc>
          <w:tcPr>
            <w:tcW w:w="456" w:type="dxa"/>
            <w:noWrap/>
            <w:vAlign w:val="center"/>
            <w:hideMark/>
          </w:tcPr>
          <w:p w14:paraId="02975D0B" w14:textId="77777777" w:rsidR="003F4F09" w:rsidRPr="00F265E4" w:rsidRDefault="003F4F09" w:rsidP="004628B7">
            <w:r>
              <w:t>37</w:t>
            </w:r>
          </w:p>
        </w:tc>
        <w:tc>
          <w:tcPr>
            <w:tcW w:w="756" w:type="dxa"/>
            <w:noWrap/>
            <w:vAlign w:val="center"/>
            <w:hideMark/>
          </w:tcPr>
          <w:p w14:paraId="03D921CD" w14:textId="77777777" w:rsidR="003F4F09" w:rsidRPr="00F265E4" w:rsidRDefault="003F4F09" w:rsidP="004628B7">
            <w:r w:rsidRPr="00F265E4">
              <w:t>0.</w:t>
            </w:r>
            <w:r>
              <w:t>561</w:t>
            </w:r>
          </w:p>
        </w:tc>
        <w:tc>
          <w:tcPr>
            <w:tcW w:w="756" w:type="dxa"/>
            <w:noWrap/>
            <w:vAlign w:val="center"/>
            <w:hideMark/>
          </w:tcPr>
          <w:p w14:paraId="3BF26ECC" w14:textId="77777777" w:rsidR="003F4F09" w:rsidRPr="00F265E4" w:rsidRDefault="003F4F09" w:rsidP="004628B7">
            <w:r w:rsidRPr="00F265E4">
              <w:t>(+/-) 0.</w:t>
            </w:r>
            <w:r>
              <w:t>430</w:t>
            </w:r>
          </w:p>
        </w:tc>
        <w:tc>
          <w:tcPr>
            <w:tcW w:w="756" w:type="dxa"/>
            <w:noWrap/>
            <w:vAlign w:val="center"/>
            <w:hideMark/>
          </w:tcPr>
          <w:p w14:paraId="5E9150DB" w14:textId="77777777" w:rsidR="003F4F09" w:rsidRPr="00F265E4" w:rsidRDefault="003F4F09" w:rsidP="004628B7">
            <w:r w:rsidRPr="00F265E4">
              <w:t>N/A</w:t>
            </w:r>
          </w:p>
        </w:tc>
        <w:tc>
          <w:tcPr>
            <w:tcW w:w="713" w:type="dxa"/>
            <w:noWrap/>
            <w:vAlign w:val="center"/>
            <w:hideMark/>
          </w:tcPr>
          <w:p w14:paraId="07D7BA6D" w14:textId="77777777" w:rsidR="003F4F09" w:rsidRPr="00F265E4" w:rsidRDefault="003F4F09" w:rsidP="004628B7">
            <w:r w:rsidRPr="00F265E4">
              <w:t>N/A</w:t>
            </w:r>
          </w:p>
        </w:tc>
        <w:tc>
          <w:tcPr>
            <w:tcW w:w="876" w:type="dxa"/>
            <w:noWrap/>
            <w:vAlign w:val="center"/>
            <w:hideMark/>
          </w:tcPr>
          <w:p w14:paraId="7A17AB68" w14:textId="77777777" w:rsidR="003F4F09" w:rsidRPr="00F265E4" w:rsidRDefault="003F4F09" w:rsidP="004628B7">
            <w:r>
              <w:t>71.90</w:t>
            </w:r>
          </w:p>
        </w:tc>
        <w:tc>
          <w:tcPr>
            <w:tcW w:w="924" w:type="dxa"/>
            <w:noWrap/>
            <w:vAlign w:val="center"/>
            <w:hideMark/>
          </w:tcPr>
          <w:p w14:paraId="79179D61" w14:textId="77777777" w:rsidR="003F4F09" w:rsidRPr="00F265E4" w:rsidRDefault="003F4F09" w:rsidP="004628B7">
            <w:r w:rsidRPr="00F265E4">
              <w:t xml:space="preserve">(+/-) </w:t>
            </w:r>
            <w:r>
              <w:t>79.43</w:t>
            </w:r>
          </w:p>
        </w:tc>
        <w:tc>
          <w:tcPr>
            <w:tcW w:w="996" w:type="dxa"/>
            <w:noWrap/>
            <w:vAlign w:val="center"/>
            <w:hideMark/>
          </w:tcPr>
          <w:p w14:paraId="19FD81F6" w14:textId="77777777" w:rsidR="003F4F09" w:rsidRPr="00F265E4" w:rsidRDefault="003F4F09" w:rsidP="004628B7">
            <w:r>
              <w:t>611.55</w:t>
            </w:r>
          </w:p>
        </w:tc>
        <w:tc>
          <w:tcPr>
            <w:tcW w:w="894" w:type="dxa"/>
            <w:noWrap/>
            <w:vAlign w:val="center"/>
            <w:hideMark/>
          </w:tcPr>
          <w:p w14:paraId="2D6F6740" w14:textId="77777777" w:rsidR="003F4F09" w:rsidRPr="00F265E4" w:rsidRDefault="003F4F09" w:rsidP="004628B7">
            <w:r w:rsidRPr="00F265E4">
              <w:t xml:space="preserve">(+/-) </w:t>
            </w:r>
            <w:r>
              <w:t>360.07</w:t>
            </w:r>
          </w:p>
        </w:tc>
        <w:tc>
          <w:tcPr>
            <w:tcW w:w="900" w:type="dxa"/>
            <w:noWrap/>
            <w:vAlign w:val="center"/>
            <w:hideMark/>
          </w:tcPr>
          <w:p w14:paraId="25D8D486" w14:textId="77777777" w:rsidR="003F4F09" w:rsidRPr="00F265E4" w:rsidRDefault="003F4F09" w:rsidP="004628B7">
            <w:r>
              <w:t>539.65</w:t>
            </w:r>
          </w:p>
        </w:tc>
        <w:tc>
          <w:tcPr>
            <w:tcW w:w="990" w:type="dxa"/>
            <w:noWrap/>
            <w:vAlign w:val="center"/>
            <w:hideMark/>
          </w:tcPr>
          <w:p w14:paraId="0A5DDD18" w14:textId="77777777" w:rsidR="003F4F09" w:rsidRPr="00F265E4" w:rsidRDefault="003F4F09" w:rsidP="004628B7">
            <w:r w:rsidRPr="00F265E4">
              <w:t xml:space="preserve">(+/-) </w:t>
            </w:r>
            <w:r>
              <w:t>332.79</w:t>
            </w:r>
          </w:p>
        </w:tc>
      </w:tr>
    </w:tbl>
    <w:p w14:paraId="2E2201DE" w14:textId="2DF4C800" w:rsidR="003F4F09" w:rsidRDefault="003F4F09">
      <w:pPr>
        <w:spacing w:before="0" w:after="200" w:line="276" w:lineRule="auto"/>
      </w:pPr>
    </w:p>
    <w:p w14:paraId="74CFC45D" w14:textId="22A971A8" w:rsidR="003F4F09" w:rsidRDefault="003453C0" w:rsidP="003F4F09">
      <w:r w:rsidRPr="001D5DA4">
        <w:rPr>
          <w:rFonts w:cs="Times New Roman"/>
          <w:noProof/>
          <w:szCs w:val="24"/>
          <w:u w:val="single"/>
        </w:rPr>
        <mc:AlternateContent>
          <mc:Choice Requires="wps">
            <w:drawing>
              <wp:anchor distT="45720" distB="45720" distL="114300" distR="114300" simplePos="0" relativeHeight="251670528" behindDoc="0" locked="0" layoutInCell="1" allowOverlap="1" wp14:anchorId="0CF64700" wp14:editId="43C10F29">
                <wp:simplePos x="0" y="0"/>
                <wp:positionH relativeFrom="margin">
                  <wp:posOffset>-4445</wp:posOffset>
                </wp:positionH>
                <wp:positionV relativeFrom="paragraph">
                  <wp:posOffset>3217545</wp:posOffset>
                </wp:positionV>
                <wp:extent cx="6391275" cy="2114550"/>
                <wp:effectExtent l="0" t="0" r="2857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14550"/>
                        </a:xfrm>
                        <a:prstGeom prst="rect">
                          <a:avLst/>
                        </a:prstGeom>
                        <a:solidFill>
                          <a:srgbClr val="FFFFFF"/>
                        </a:solidFill>
                        <a:ln w="9525">
                          <a:solidFill>
                            <a:srgbClr val="000000"/>
                          </a:solidFill>
                          <a:miter lim="800000"/>
                          <a:headEnd/>
                          <a:tailEnd/>
                        </a:ln>
                      </wps:spPr>
                      <wps:txbx>
                        <w:txbxContent>
                          <w:p w14:paraId="1B47DFB8" w14:textId="0EEB1F20" w:rsidR="003F4F09" w:rsidRDefault="003F4F09" w:rsidP="003F4F09">
                            <w:r>
                              <w:rPr>
                                <w:b/>
                                <w:bCs/>
                              </w:rPr>
                              <w:t xml:space="preserve">Supplementary </w:t>
                            </w:r>
                            <w:r w:rsidRPr="001D5DA4">
                              <w:rPr>
                                <w:b/>
                                <w:bCs/>
                              </w:rPr>
                              <w:t xml:space="preserve">Table </w:t>
                            </w:r>
                            <w:r w:rsidR="00085A57">
                              <w:rPr>
                                <w:b/>
                                <w:bCs/>
                              </w:rPr>
                              <w:t>4</w:t>
                            </w:r>
                            <w:r>
                              <w:rPr>
                                <w:b/>
                                <w:bCs/>
                              </w:rPr>
                              <w:t>.</w:t>
                            </w:r>
                            <w:r w:rsidRPr="005978DD">
                              <w:rPr>
                                <w:b/>
                                <w:bCs/>
                                <w:i/>
                                <w:iCs/>
                              </w:rPr>
                              <w:t xml:space="preserve"> </w:t>
                            </w:r>
                            <w:r w:rsidRPr="003F4F09">
                              <w:rPr>
                                <w:b/>
                                <w:bCs/>
                                <w:color w:val="000000" w:themeColor="text1"/>
                              </w:rPr>
                              <w:t>Comparison of previously reported gray whale calling rates (calls/whale/unit of time)</w:t>
                            </w:r>
                            <w:r>
                              <w:rPr>
                                <w:color w:val="000000" w:themeColor="text1"/>
                              </w:rPr>
                              <w:t>. “</w:t>
                            </w:r>
                            <w:r>
                              <w:rPr>
                                <w:i/>
                                <w:iCs/>
                                <w:color w:val="000000" w:themeColor="text1"/>
                              </w:rPr>
                              <w:t>Source/Authors</w:t>
                            </w:r>
                            <w:r>
                              <w:rPr>
                                <w:color w:val="000000" w:themeColor="text1"/>
                              </w:rPr>
                              <w:t>”</w:t>
                            </w:r>
                            <w:r w:rsidRPr="008C1220">
                              <w:rPr>
                                <w:color w:val="000000" w:themeColor="text1"/>
                              </w:rPr>
                              <w:t>,</w:t>
                            </w:r>
                            <w:r>
                              <w:rPr>
                                <w:color w:val="000000" w:themeColor="text1"/>
                              </w:rPr>
                              <w:t xml:space="preserve"> literature cited in following columns; “</w:t>
                            </w:r>
                            <w:r w:rsidRPr="00F87147">
                              <w:rPr>
                                <w:i/>
                                <w:iCs/>
                                <w:color w:val="000000" w:themeColor="text1"/>
                              </w:rPr>
                              <w:t>General Location</w:t>
                            </w:r>
                            <w:r>
                              <w:rPr>
                                <w:color w:val="000000" w:themeColor="text1"/>
                              </w:rPr>
                              <w:t>”, general location of reported call rate; “</w:t>
                            </w:r>
                            <w:r w:rsidRPr="00F87147">
                              <w:rPr>
                                <w:i/>
                                <w:iCs/>
                                <w:color w:val="000000" w:themeColor="text1"/>
                              </w:rPr>
                              <w:t>Rate Reported</w:t>
                            </w:r>
                            <w:r>
                              <w:rPr>
                                <w:color w:val="000000" w:themeColor="text1"/>
                              </w:rPr>
                              <w:t>”, the calling rate as originally reported by the authors; “</w:t>
                            </w:r>
                            <w:r w:rsidRPr="00F87147">
                              <w:rPr>
                                <w:i/>
                                <w:iCs/>
                                <w:color w:val="000000" w:themeColor="text1"/>
                              </w:rPr>
                              <w:t>Rate Method</w:t>
                            </w:r>
                            <w:r>
                              <w:rPr>
                                <w:color w:val="000000" w:themeColor="text1"/>
                              </w:rPr>
                              <w:t>”, the method by which the authors calculated the ‘rate reported’ with ‘hourly’ indicating the calling rate was calculated as calls/whale/hour and ‘daily’ indicating rates calculated as calls/whale/day; “</w:t>
                            </w:r>
                            <w:r w:rsidRPr="00F87147">
                              <w:rPr>
                                <w:i/>
                                <w:iCs/>
                                <w:color w:val="000000" w:themeColor="text1"/>
                              </w:rPr>
                              <w:t>Hourly rate</w:t>
                            </w:r>
                            <w:r>
                              <w:rPr>
                                <w:color w:val="000000" w:themeColor="text1"/>
                              </w:rPr>
                              <w:t>”, takes the original rate reported and converts to an hourly scale (daily rate/24) if necessary. Note that only studies with call rate estimation methods comparable to the ones used in this study were included in this table. For instance, Rannankari, Burnham, and Duffus (2018) evaluated calling rates as overall calls per unit of time, with no distinction as to the number of animals producing said rate, and therefore was not considered comparable to the rates reported here.</w:t>
                            </w:r>
                          </w:p>
                          <w:p w14:paraId="2F5E5DB4" w14:textId="77777777" w:rsidR="003F4F09" w:rsidRPr="001D5DA4" w:rsidRDefault="003F4F09" w:rsidP="003F4F0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700" id="_x0000_t202" coordsize="21600,21600" o:spt="202" path="m,l,21600r21600,l21600,xe">
                <v:stroke joinstyle="miter"/>
                <v:path gradientshapeok="t" o:connecttype="rect"/>
              </v:shapetype>
              <v:shape id="Text Box 8" o:spid="_x0000_s1029" type="#_x0000_t202" style="position:absolute;margin-left:-.35pt;margin-top:253.35pt;width:503.25pt;height:16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">
                <v:textbox>
                  <w:txbxContent>
                    <w:p w14:paraId="1B47DFB8" w14:textId="0EEB1F20" w:rsidR="003F4F09" w:rsidRDefault="003F4F09" w:rsidP="003F4F09">
                      <w:r>
                        <w:rPr>
                          <w:b/>
                          <w:bCs/>
                        </w:rPr>
                        <w:t xml:space="preserve">Supplementary </w:t>
                      </w:r>
                      <w:r w:rsidRPr="001D5DA4">
                        <w:rPr>
                          <w:b/>
                          <w:bCs/>
                        </w:rPr>
                        <w:t xml:space="preserve">Table </w:t>
                      </w:r>
                      <w:r w:rsidR="00085A57">
                        <w:rPr>
                          <w:b/>
                          <w:bCs/>
                        </w:rPr>
                        <w:t>4</w:t>
                      </w:r>
                      <w:r>
                        <w:rPr>
                          <w:b/>
                          <w:bCs/>
                        </w:rPr>
                        <w:t>.</w:t>
                      </w:r>
                      <w:r w:rsidRPr="005978DD">
                        <w:rPr>
                          <w:b/>
                          <w:bCs/>
                          <w:i/>
                          <w:iCs/>
                        </w:rPr>
                        <w:t xml:space="preserve"> </w:t>
                      </w:r>
                      <w:r w:rsidRPr="003F4F09">
                        <w:rPr>
                          <w:b/>
                          <w:bCs/>
                          <w:color w:val="000000" w:themeColor="text1"/>
                        </w:rPr>
                        <w:t>Comparison of previously reported gray whale calling rates (calls/whale/unit of time)</w:t>
                      </w:r>
                      <w:r>
                        <w:rPr>
                          <w:color w:val="000000" w:themeColor="text1"/>
                        </w:rPr>
                        <w:t>. “</w:t>
                      </w:r>
                      <w:r>
                        <w:rPr>
                          <w:i/>
                          <w:iCs/>
                          <w:color w:val="000000" w:themeColor="text1"/>
                        </w:rPr>
                        <w:t>Source/Authors</w:t>
                      </w:r>
                      <w:r>
                        <w:rPr>
                          <w:color w:val="000000" w:themeColor="text1"/>
                        </w:rPr>
                        <w:t>”</w:t>
                      </w:r>
                      <w:r w:rsidRPr="008C1220">
                        <w:rPr>
                          <w:color w:val="000000" w:themeColor="text1"/>
                        </w:rPr>
                        <w:t>,</w:t>
                      </w:r>
                      <w:r>
                        <w:rPr>
                          <w:color w:val="000000" w:themeColor="text1"/>
                        </w:rPr>
                        <w:t xml:space="preserve"> literature cited in following columns; “</w:t>
                      </w:r>
                      <w:r w:rsidRPr="00F87147">
                        <w:rPr>
                          <w:i/>
                          <w:iCs/>
                          <w:color w:val="000000" w:themeColor="text1"/>
                        </w:rPr>
                        <w:t>General Location</w:t>
                      </w:r>
                      <w:r>
                        <w:rPr>
                          <w:color w:val="000000" w:themeColor="text1"/>
                        </w:rPr>
                        <w:t>”, general location of reported call rate; “</w:t>
                      </w:r>
                      <w:r w:rsidRPr="00F87147">
                        <w:rPr>
                          <w:i/>
                          <w:iCs/>
                          <w:color w:val="000000" w:themeColor="text1"/>
                        </w:rPr>
                        <w:t>Rate Reported</w:t>
                      </w:r>
                      <w:r>
                        <w:rPr>
                          <w:color w:val="000000" w:themeColor="text1"/>
                        </w:rPr>
                        <w:t>”, the calling rate as originally reported by the authors; “</w:t>
                      </w:r>
                      <w:r w:rsidRPr="00F87147">
                        <w:rPr>
                          <w:i/>
                          <w:iCs/>
                          <w:color w:val="000000" w:themeColor="text1"/>
                        </w:rPr>
                        <w:t>Rate Method</w:t>
                      </w:r>
                      <w:r>
                        <w:rPr>
                          <w:color w:val="000000" w:themeColor="text1"/>
                        </w:rPr>
                        <w:t>”, the method by which the authors calculated the ‘rate reported’ with ‘hourly’ indicating the calling rate was calculated as calls/whale/hour and ‘daily’ indicating rates calculated as calls/whale/day; “</w:t>
                      </w:r>
                      <w:r w:rsidRPr="00F87147">
                        <w:rPr>
                          <w:i/>
                          <w:iCs/>
                          <w:color w:val="000000" w:themeColor="text1"/>
                        </w:rPr>
                        <w:t>Hourly rate</w:t>
                      </w:r>
                      <w:r>
                        <w:rPr>
                          <w:color w:val="000000" w:themeColor="text1"/>
                        </w:rPr>
                        <w:t>”, takes the original rate reported and converts to an hourly scale (daily rate/24) if necessary. Note that only studies with call rate estimation methods comparable to the ones used in this study were included in this table. For instance, Rannankari, Burnham, and Duffus (2018) evaluated calling rates as overall calls per unit of time, with no distinction as to the number of animals producing said rate, and therefore was not considered comparable to the rates reported here.</w:t>
                      </w:r>
                    </w:p>
                    <w:p w14:paraId="2F5E5DB4" w14:textId="77777777" w:rsidR="003F4F09" w:rsidRPr="001D5DA4" w:rsidRDefault="003F4F09" w:rsidP="003F4F09">
                      <w:pPr>
                        <w:rPr>
                          <w:b/>
                          <w:bCs/>
                        </w:rPr>
                      </w:pPr>
                    </w:p>
                  </w:txbxContent>
                </v:textbox>
                <w10:wrap type="topAndBottom" anchorx="margin"/>
              </v:shape>
            </w:pict>
          </mc:Fallback>
        </mc:AlternateContent>
      </w:r>
    </w:p>
    <w:p w14:paraId="29CD10C4" w14:textId="25049FCE" w:rsidR="003F4F09" w:rsidRDefault="003F4F09" w:rsidP="003F4F09"/>
    <w:tbl>
      <w:tblPr>
        <w:tblStyle w:val="TableGrid"/>
        <w:tblpPr w:leftFromText="180" w:rightFromText="180" w:vertAnchor="text" w:horzAnchor="margin" w:tblpY="711"/>
        <w:tblW w:w="0" w:type="auto"/>
        <w:tblLook w:val="04A0" w:firstRow="1" w:lastRow="0" w:firstColumn="1" w:lastColumn="0" w:noHBand="0" w:noVBand="1"/>
      </w:tblPr>
      <w:tblGrid>
        <w:gridCol w:w="2093"/>
        <w:gridCol w:w="2798"/>
        <w:gridCol w:w="1180"/>
        <w:gridCol w:w="1709"/>
        <w:gridCol w:w="1987"/>
      </w:tblGrid>
      <w:tr w:rsidR="003F4F09" w:rsidRPr="00B14A6C" w14:paraId="558D9176" w14:textId="77777777" w:rsidTr="0072198A">
        <w:trPr>
          <w:trHeight w:val="926"/>
        </w:trPr>
        <w:tc>
          <w:tcPr>
            <w:tcW w:w="2093" w:type="dxa"/>
            <w:hideMark/>
          </w:tcPr>
          <w:p w14:paraId="3B08F99C" w14:textId="77777777" w:rsidR="003F4F09" w:rsidRPr="00B14A6C" w:rsidRDefault="003F4F09" w:rsidP="0072198A">
            <w:pPr>
              <w:rPr>
                <w:rFonts w:cs="Times New Roman"/>
                <w:b/>
                <w:bCs/>
                <w:szCs w:val="24"/>
              </w:rPr>
            </w:pPr>
            <w:r w:rsidRPr="00B14A6C">
              <w:rPr>
                <w:rFonts w:cs="Times New Roman"/>
                <w:b/>
                <w:bCs/>
                <w:szCs w:val="24"/>
              </w:rPr>
              <w:lastRenderedPageBreak/>
              <w:t>Source/Authors</w:t>
            </w:r>
          </w:p>
        </w:tc>
        <w:tc>
          <w:tcPr>
            <w:tcW w:w="2798" w:type="dxa"/>
            <w:hideMark/>
          </w:tcPr>
          <w:p w14:paraId="625C974F" w14:textId="77777777" w:rsidR="003F4F09" w:rsidRPr="00B14A6C" w:rsidRDefault="003F4F09" w:rsidP="0072198A">
            <w:pPr>
              <w:rPr>
                <w:rFonts w:cs="Times New Roman"/>
                <w:b/>
                <w:bCs/>
                <w:szCs w:val="24"/>
              </w:rPr>
            </w:pPr>
            <w:r w:rsidRPr="00B14A6C">
              <w:rPr>
                <w:rFonts w:cs="Times New Roman"/>
                <w:b/>
                <w:bCs/>
                <w:szCs w:val="24"/>
              </w:rPr>
              <w:t>General Location</w:t>
            </w:r>
          </w:p>
        </w:tc>
        <w:tc>
          <w:tcPr>
            <w:tcW w:w="1180" w:type="dxa"/>
            <w:hideMark/>
          </w:tcPr>
          <w:p w14:paraId="15259009" w14:textId="77777777" w:rsidR="003F4F09" w:rsidRPr="00B14A6C" w:rsidRDefault="003F4F09" w:rsidP="0072198A">
            <w:pPr>
              <w:rPr>
                <w:rFonts w:cs="Times New Roman"/>
                <w:b/>
                <w:bCs/>
                <w:szCs w:val="24"/>
              </w:rPr>
            </w:pPr>
            <w:r w:rsidRPr="00B14A6C">
              <w:rPr>
                <w:rFonts w:cs="Times New Roman"/>
                <w:b/>
                <w:bCs/>
                <w:szCs w:val="24"/>
              </w:rPr>
              <w:t xml:space="preserve">Rate Reported </w:t>
            </w:r>
          </w:p>
        </w:tc>
        <w:tc>
          <w:tcPr>
            <w:tcW w:w="1709" w:type="dxa"/>
            <w:hideMark/>
          </w:tcPr>
          <w:p w14:paraId="5D13770B" w14:textId="77777777" w:rsidR="003F4F09" w:rsidRPr="00B14A6C" w:rsidRDefault="003F4F09" w:rsidP="0072198A">
            <w:pPr>
              <w:rPr>
                <w:rFonts w:cs="Times New Roman"/>
                <w:b/>
                <w:bCs/>
                <w:szCs w:val="24"/>
              </w:rPr>
            </w:pPr>
            <w:r w:rsidRPr="00B14A6C">
              <w:rPr>
                <w:rFonts w:cs="Times New Roman"/>
                <w:b/>
                <w:bCs/>
                <w:szCs w:val="24"/>
              </w:rPr>
              <w:t>Rate Method</w:t>
            </w:r>
          </w:p>
        </w:tc>
        <w:tc>
          <w:tcPr>
            <w:tcW w:w="1987" w:type="dxa"/>
            <w:hideMark/>
          </w:tcPr>
          <w:p w14:paraId="4ECACFAA" w14:textId="77777777" w:rsidR="003F4F09" w:rsidRPr="00B14A6C" w:rsidRDefault="003F4F09" w:rsidP="0072198A">
            <w:pPr>
              <w:rPr>
                <w:rFonts w:cs="Times New Roman"/>
                <w:b/>
                <w:bCs/>
                <w:szCs w:val="24"/>
              </w:rPr>
            </w:pPr>
            <w:r w:rsidRPr="00B14A6C">
              <w:rPr>
                <w:rFonts w:cs="Times New Roman"/>
                <w:b/>
                <w:bCs/>
                <w:szCs w:val="24"/>
              </w:rPr>
              <w:t>Hourly Rate</w:t>
            </w:r>
          </w:p>
        </w:tc>
      </w:tr>
      <w:tr w:rsidR="003F4F09" w:rsidRPr="00B14A6C" w14:paraId="143F5396" w14:textId="77777777" w:rsidTr="0072198A">
        <w:trPr>
          <w:trHeight w:val="315"/>
        </w:trPr>
        <w:tc>
          <w:tcPr>
            <w:tcW w:w="2093" w:type="dxa"/>
            <w:hideMark/>
          </w:tcPr>
          <w:p w14:paraId="33123A81" w14:textId="77777777" w:rsidR="003F4F09" w:rsidRPr="00B14A6C" w:rsidRDefault="003F4F09" w:rsidP="0072198A">
            <w:pPr>
              <w:rPr>
                <w:rFonts w:cs="Times New Roman"/>
                <w:szCs w:val="24"/>
              </w:rPr>
            </w:pPr>
            <w:r w:rsidRPr="00B14A6C">
              <w:rPr>
                <w:rFonts w:cs="Times New Roman"/>
                <w:szCs w:val="24"/>
              </w:rPr>
              <w:t>Dahlheim, 1987</w:t>
            </w:r>
          </w:p>
        </w:tc>
        <w:tc>
          <w:tcPr>
            <w:tcW w:w="2798" w:type="dxa"/>
            <w:hideMark/>
          </w:tcPr>
          <w:p w14:paraId="5D5B2A26" w14:textId="77777777" w:rsidR="003F4F09" w:rsidRPr="00B14A6C" w:rsidRDefault="003F4F09" w:rsidP="0072198A">
            <w:pPr>
              <w:rPr>
                <w:rFonts w:cs="Times New Roman"/>
                <w:szCs w:val="24"/>
              </w:rPr>
            </w:pPr>
            <w:r w:rsidRPr="00B14A6C">
              <w:rPr>
                <w:rFonts w:cs="Times New Roman"/>
                <w:szCs w:val="24"/>
              </w:rPr>
              <w:t>Baja California lagoons, MX</w:t>
            </w:r>
          </w:p>
        </w:tc>
        <w:tc>
          <w:tcPr>
            <w:tcW w:w="1180" w:type="dxa"/>
            <w:noWrap/>
            <w:hideMark/>
          </w:tcPr>
          <w:p w14:paraId="0D6CD1FE" w14:textId="77777777" w:rsidR="003F4F09" w:rsidRPr="00B14A6C" w:rsidRDefault="003F4F09" w:rsidP="0072198A">
            <w:pPr>
              <w:rPr>
                <w:rFonts w:cs="Times New Roman"/>
                <w:szCs w:val="24"/>
              </w:rPr>
            </w:pPr>
            <w:r w:rsidRPr="00B14A6C">
              <w:rPr>
                <w:rFonts w:cs="Times New Roman"/>
                <w:szCs w:val="24"/>
              </w:rPr>
              <w:t>0.33</w:t>
            </w:r>
          </w:p>
        </w:tc>
        <w:tc>
          <w:tcPr>
            <w:tcW w:w="1709" w:type="dxa"/>
            <w:noWrap/>
            <w:hideMark/>
          </w:tcPr>
          <w:p w14:paraId="22C0BD1D" w14:textId="77777777" w:rsidR="003F4F09" w:rsidRPr="00B14A6C" w:rsidRDefault="003F4F09" w:rsidP="0072198A">
            <w:pPr>
              <w:rPr>
                <w:rFonts w:cs="Times New Roman"/>
                <w:szCs w:val="24"/>
              </w:rPr>
            </w:pPr>
            <w:r>
              <w:rPr>
                <w:rFonts w:cs="Times New Roman"/>
                <w:szCs w:val="24"/>
              </w:rPr>
              <w:t>hourly</w:t>
            </w:r>
          </w:p>
        </w:tc>
        <w:tc>
          <w:tcPr>
            <w:tcW w:w="1987" w:type="dxa"/>
            <w:noWrap/>
            <w:hideMark/>
          </w:tcPr>
          <w:p w14:paraId="5723D215" w14:textId="77777777" w:rsidR="003F4F09" w:rsidRPr="00B14A6C" w:rsidRDefault="003F4F09" w:rsidP="0072198A">
            <w:pPr>
              <w:rPr>
                <w:rFonts w:cs="Times New Roman"/>
                <w:szCs w:val="24"/>
              </w:rPr>
            </w:pPr>
            <w:r w:rsidRPr="00B14A6C">
              <w:rPr>
                <w:rFonts w:cs="Times New Roman"/>
                <w:szCs w:val="24"/>
              </w:rPr>
              <w:t>0.33</w:t>
            </w:r>
          </w:p>
        </w:tc>
      </w:tr>
      <w:tr w:rsidR="003F4F09" w:rsidRPr="00B14A6C" w14:paraId="44FC09D1" w14:textId="77777777" w:rsidTr="0072198A">
        <w:trPr>
          <w:trHeight w:val="600"/>
        </w:trPr>
        <w:tc>
          <w:tcPr>
            <w:tcW w:w="2093" w:type="dxa"/>
            <w:hideMark/>
          </w:tcPr>
          <w:p w14:paraId="5C7660CE" w14:textId="77777777" w:rsidR="003F4F09" w:rsidRPr="00B14A6C" w:rsidRDefault="003F4F09" w:rsidP="0072198A">
            <w:pPr>
              <w:rPr>
                <w:rFonts w:cs="Times New Roman"/>
                <w:szCs w:val="24"/>
              </w:rPr>
            </w:pPr>
            <w:r w:rsidRPr="00B14A6C">
              <w:rPr>
                <w:rFonts w:cs="Times New Roman"/>
                <w:szCs w:val="24"/>
              </w:rPr>
              <w:t>Dahlheim, 1987</w:t>
            </w:r>
          </w:p>
        </w:tc>
        <w:tc>
          <w:tcPr>
            <w:tcW w:w="2798" w:type="dxa"/>
            <w:hideMark/>
          </w:tcPr>
          <w:p w14:paraId="446CAB55" w14:textId="77777777" w:rsidR="003F4F09" w:rsidRPr="00B14A6C" w:rsidRDefault="003F4F09" w:rsidP="0072198A">
            <w:pPr>
              <w:rPr>
                <w:rFonts w:cs="Times New Roman"/>
                <w:szCs w:val="24"/>
              </w:rPr>
            </w:pPr>
            <w:r w:rsidRPr="00B14A6C">
              <w:rPr>
                <w:rFonts w:cs="Times New Roman"/>
                <w:szCs w:val="24"/>
              </w:rPr>
              <w:t>Baja California lagoons, MX</w:t>
            </w:r>
          </w:p>
        </w:tc>
        <w:tc>
          <w:tcPr>
            <w:tcW w:w="1180" w:type="dxa"/>
            <w:hideMark/>
          </w:tcPr>
          <w:p w14:paraId="17F5B652" w14:textId="77777777" w:rsidR="003F4F09" w:rsidRPr="00B14A6C" w:rsidRDefault="003F4F09" w:rsidP="0072198A">
            <w:pPr>
              <w:rPr>
                <w:rFonts w:cs="Times New Roman"/>
                <w:szCs w:val="24"/>
              </w:rPr>
            </w:pPr>
            <w:r w:rsidRPr="00B14A6C">
              <w:rPr>
                <w:rFonts w:cs="Times New Roman"/>
                <w:szCs w:val="24"/>
              </w:rPr>
              <w:t>0.25</w:t>
            </w:r>
          </w:p>
        </w:tc>
        <w:tc>
          <w:tcPr>
            <w:tcW w:w="1709" w:type="dxa"/>
            <w:hideMark/>
          </w:tcPr>
          <w:p w14:paraId="4860247B" w14:textId="77777777" w:rsidR="003F4F09" w:rsidRPr="00B14A6C" w:rsidRDefault="003F4F09" w:rsidP="0072198A">
            <w:pPr>
              <w:rPr>
                <w:rFonts w:cs="Times New Roman"/>
                <w:szCs w:val="24"/>
              </w:rPr>
            </w:pPr>
            <w:r>
              <w:rPr>
                <w:rFonts w:cs="Times New Roman"/>
                <w:szCs w:val="24"/>
              </w:rPr>
              <w:t>hourly</w:t>
            </w:r>
          </w:p>
        </w:tc>
        <w:tc>
          <w:tcPr>
            <w:tcW w:w="1987" w:type="dxa"/>
            <w:hideMark/>
          </w:tcPr>
          <w:p w14:paraId="2B646178" w14:textId="77777777" w:rsidR="003F4F09" w:rsidRPr="00B14A6C" w:rsidRDefault="003F4F09" w:rsidP="0072198A">
            <w:pPr>
              <w:rPr>
                <w:rFonts w:cs="Times New Roman"/>
                <w:szCs w:val="24"/>
              </w:rPr>
            </w:pPr>
            <w:r w:rsidRPr="00B14A6C">
              <w:rPr>
                <w:rFonts w:cs="Times New Roman"/>
                <w:szCs w:val="24"/>
              </w:rPr>
              <w:t>0.25</w:t>
            </w:r>
          </w:p>
        </w:tc>
      </w:tr>
      <w:tr w:rsidR="003F4F09" w:rsidRPr="00B14A6C" w14:paraId="630A1D36" w14:textId="77777777" w:rsidTr="0072198A">
        <w:trPr>
          <w:trHeight w:val="315"/>
        </w:trPr>
        <w:tc>
          <w:tcPr>
            <w:tcW w:w="2093" w:type="dxa"/>
            <w:hideMark/>
          </w:tcPr>
          <w:p w14:paraId="14116CDF" w14:textId="77777777" w:rsidR="003F4F09" w:rsidRPr="00B14A6C" w:rsidRDefault="003F4F09" w:rsidP="0072198A">
            <w:pPr>
              <w:rPr>
                <w:rFonts w:cs="Times New Roman"/>
                <w:szCs w:val="24"/>
              </w:rPr>
            </w:pPr>
            <w:r w:rsidRPr="00B14A6C">
              <w:rPr>
                <w:rFonts w:cs="Times New Roman"/>
                <w:szCs w:val="24"/>
              </w:rPr>
              <w:t>Dahlheim, 1987</w:t>
            </w:r>
          </w:p>
        </w:tc>
        <w:tc>
          <w:tcPr>
            <w:tcW w:w="2798" w:type="dxa"/>
            <w:hideMark/>
          </w:tcPr>
          <w:p w14:paraId="7B8A6799" w14:textId="77777777" w:rsidR="003F4F09" w:rsidRPr="00B14A6C" w:rsidRDefault="003F4F09" w:rsidP="0072198A">
            <w:pPr>
              <w:rPr>
                <w:rFonts w:cs="Times New Roman"/>
                <w:szCs w:val="24"/>
              </w:rPr>
            </w:pPr>
            <w:r w:rsidRPr="00B14A6C">
              <w:rPr>
                <w:rFonts w:cs="Times New Roman"/>
                <w:szCs w:val="24"/>
              </w:rPr>
              <w:t>St. Lawrence Island, Bering Sea, AK, USA</w:t>
            </w:r>
          </w:p>
        </w:tc>
        <w:tc>
          <w:tcPr>
            <w:tcW w:w="1180" w:type="dxa"/>
            <w:noWrap/>
            <w:hideMark/>
          </w:tcPr>
          <w:p w14:paraId="07B54874" w14:textId="77777777" w:rsidR="003F4F09" w:rsidRPr="00B14A6C" w:rsidRDefault="003F4F09" w:rsidP="0072198A">
            <w:pPr>
              <w:rPr>
                <w:rFonts w:cs="Times New Roman"/>
                <w:szCs w:val="24"/>
              </w:rPr>
            </w:pPr>
            <w:r w:rsidRPr="00B14A6C">
              <w:rPr>
                <w:rFonts w:cs="Times New Roman"/>
                <w:szCs w:val="24"/>
              </w:rPr>
              <w:t>0.01</w:t>
            </w:r>
          </w:p>
        </w:tc>
        <w:tc>
          <w:tcPr>
            <w:tcW w:w="1709" w:type="dxa"/>
            <w:hideMark/>
          </w:tcPr>
          <w:p w14:paraId="50A944F5" w14:textId="77777777" w:rsidR="003F4F09" w:rsidRPr="00B14A6C" w:rsidRDefault="003F4F09" w:rsidP="0072198A">
            <w:pPr>
              <w:rPr>
                <w:rFonts w:cs="Times New Roman"/>
                <w:szCs w:val="24"/>
              </w:rPr>
            </w:pPr>
            <w:r>
              <w:rPr>
                <w:rFonts w:cs="Times New Roman"/>
                <w:szCs w:val="24"/>
              </w:rPr>
              <w:t>hourly</w:t>
            </w:r>
          </w:p>
        </w:tc>
        <w:tc>
          <w:tcPr>
            <w:tcW w:w="1987" w:type="dxa"/>
            <w:noWrap/>
            <w:hideMark/>
          </w:tcPr>
          <w:p w14:paraId="08C75B66" w14:textId="77777777" w:rsidR="003F4F09" w:rsidRPr="00B14A6C" w:rsidRDefault="003F4F09" w:rsidP="0072198A">
            <w:pPr>
              <w:rPr>
                <w:rFonts w:cs="Times New Roman"/>
                <w:szCs w:val="24"/>
              </w:rPr>
            </w:pPr>
            <w:r w:rsidRPr="00B14A6C">
              <w:rPr>
                <w:rFonts w:cs="Times New Roman"/>
                <w:szCs w:val="24"/>
              </w:rPr>
              <w:t>0.01</w:t>
            </w:r>
          </w:p>
        </w:tc>
      </w:tr>
      <w:tr w:rsidR="003F4F09" w:rsidRPr="00B14A6C" w14:paraId="55F5CCFA" w14:textId="77777777" w:rsidTr="0072198A">
        <w:trPr>
          <w:trHeight w:val="630"/>
        </w:trPr>
        <w:tc>
          <w:tcPr>
            <w:tcW w:w="2093" w:type="dxa"/>
            <w:hideMark/>
          </w:tcPr>
          <w:p w14:paraId="160F938F" w14:textId="77777777" w:rsidR="003F4F09" w:rsidRPr="00B14A6C" w:rsidRDefault="003F4F09" w:rsidP="0072198A">
            <w:pPr>
              <w:rPr>
                <w:rFonts w:cs="Times New Roman"/>
                <w:szCs w:val="24"/>
              </w:rPr>
            </w:pPr>
            <w:r w:rsidRPr="00B14A6C">
              <w:rPr>
                <w:rFonts w:cs="Times New Roman"/>
                <w:szCs w:val="24"/>
              </w:rPr>
              <w:t>Crane &amp; Lashkari, 1996</w:t>
            </w:r>
          </w:p>
        </w:tc>
        <w:tc>
          <w:tcPr>
            <w:tcW w:w="2798" w:type="dxa"/>
            <w:hideMark/>
          </w:tcPr>
          <w:p w14:paraId="6E9CA0D9" w14:textId="77777777" w:rsidR="003F4F09" w:rsidRPr="00B14A6C" w:rsidRDefault="003F4F09" w:rsidP="0072198A">
            <w:pPr>
              <w:rPr>
                <w:rFonts w:cs="Times New Roman"/>
                <w:szCs w:val="24"/>
              </w:rPr>
            </w:pPr>
            <w:r w:rsidRPr="00B14A6C">
              <w:rPr>
                <w:rFonts w:cs="Times New Roman"/>
                <w:szCs w:val="24"/>
              </w:rPr>
              <w:t>Monterey Bay &amp; Carmel Bay, CA, USA - shallow water</w:t>
            </w:r>
          </w:p>
        </w:tc>
        <w:tc>
          <w:tcPr>
            <w:tcW w:w="1180" w:type="dxa"/>
            <w:noWrap/>
            <w:hideMark/>
          </w:tcPr>
          <w:p w14:paraId="09D3A51D" w14:textId="77777777" w:rsidR="003F4F09" w:rsidRPr="00B14A6C" w:rsidRDefault="003F4F09" w:rsidP="0072198A">
            <w:pPr>
              <w:rPr>
                <w:rFonts w:cs="Times New Roman"/>
                <w:szCs w:val="24"/>
              </w:rPr>
            </w:pPr>
            <w:r w:rsidRPr="00B14A6C">
              <w:rPr>
                <w:rFonts w:cs="Times New Roman"/>
                <w:szCs w:val="24"/>
              </w:rPr>
              <w:t>0.05</w:t>
            </w:r>
          </w:p>
        </w:tc>
        <w:tc>
          <w:tcPr>
            <w:tcW w:w="1709" w:type="dxa"/>
            <w:noWrap/>
            <w:hideMark/>
          </w:tcPr>
          <w:p w14:paraId="1771FBD1" w14:textId="77777777" w:rsidR="003F4F09" w:rsidRPr="00B14A6C" w:rsidRDefault="003F4F09" w:rsidP="0072198A">
            <w:pPr>
              <w:rPr>
                <w:rFonts w:cs="Times New Roman"/>
                <w:szCs w:val="24"/>
              </w:rPr>
            </w:pPr>
            <w:r>
              <w:rPr>
                <w:rFonts w:cs="Times New Roman"/>
                <w:szCs w:val="24"/>
              </w:rPr>
              <w:t>hourly</w:t>
            </w:r>
          </w:p>
        </w:tc>
        <w:tc>
          <w:tcPr>
            <w:tcW w:w="1987" w:type="dxa"/>
            <w:noWrap/>
            <w:hideMark/>
          </w:tcPr>
          <w:p w14:paraId="0AD62FD6" w14:textId="77777777" w:rsidR="003F4F09" w:rsidRPr="00B14A6C" w:rsidRDefault="003F4F09" w:rsidP="0072198A">
            <w:pPr>
              <w:rPr>
                <w:rFonts w:cs="Times New Roman"/>
                <w:szCs w:val="24"/>
              </w:rPr>
            </w:pPr>
            <w:r w:rsidRPr="00B14A6C">
              <w:rPr>
                <w:rFonts w:cs="Times New Roman"/>
                <w:szCs w:val="24"/>
              </w:rPr>
              <w:t>0.05</w:t>
            </w:r>
          </w:p>
        </w:tc>
      </w:tr>
      <w:tr w:rsidR="003F4F09" w:rsidRPr="00B14A6C" w14:paraId="2774EE6B" w14:textId="77777777" w:rsidTr="0072198A">
        <w:trPr>
          <w:trHeight w:val="630"/>
        </w:trPr>
        <w:tc>
          <w:tcPr>
            <w:tcW w:w="2093" w:type="dxa"/>
            <w:hideMark/>
          </w:tcPr>
          <w:p w14:paraId="51C5816A" w14:textId="77777777" w:rsidR="003F4F09" w:rsidRPr="00B14A6C" w:rsidRDefault="003F4F09" w:rsidP="0072198A">
            <w:pPr>
              <w:rPr>
                <w:rFonts w:cs="Times New Roman"/>
                <w:szCs w:val="24"/>
              </w:rPr>
            </w:pPr>
            <w:r w:rsidRPr="00B14A6C">
              <w:rPr>
                <w:rFonts w:cs="Times New Roman"/>
                <w:szCs w:val="24"/>
              </w:rPr>
              <w:t>Crane &amp; Lashkari, 1996</w:t>
            </w:r>
          </w:p>
        </w:tc>
        <w:tc>
          <w:tcPr>
            <w:tcW w:w="2798" w:type="dxa"/>
            <w:hideMark/>
          </w:tcPr>
          <w:p w14:paraId="21029D3F" w14:textId="77777777" w:rsidR="003F4F09" w:rsidRPr="00B14A6C" w:rsidRDefault="003F4F09" w:rsidP="0072198A">
            <w:pPr>
              <w:rPr>
                <w:rFonts w:cs="Times New Roman"/>
                <w:szCs w:val="24"/>
              </w:rPr>
            </w:pPr>
            <w:r w:rsidRPr="00B14A6C">
              <w:rPr>
                <w:rFonts w:cs="Times New Roman"/>
                <w:szCs w:val="24"/>
              </w:rPr>
              <w:t>Monterey Bay &amp; Carmel Bay, CA, USA -deep water</w:t>
            </w:r>
          </w:p>
        </w:tc>
        <w:tc>
          <w:tcPr>
            <w:tcW w:w="1180" w:type="dxa"/>
            <w:hideMark/>
          </w:tcPr>
          <w:p w14:paraId="7C573647" w14:textId="77777777" w:rsidR="003F4F09" w:rsidRPr="00B14A6C" w:rsidRDefault="003F4F09" w:rsidP="0072198A">
            <w:pPr>
              <w:rPr>
                <w:rFonts w:cs="Times New Roman"/>
                <w:szCs w:val="24"/>
              </w:rPr>
            </w:pPr>
            <w:r w:rsidRPr="00B14A6C">
              <w:rPr>
                <w:rFonts w:cs="Times New Roman"/>
                <w:szCs w:val="24"/>
              </w:rPr>
              <w:t>0.01</w:t>
            </w:r>
          </w:p>
        </w:tc>
        <w:tc>
          <w:tcPr>
            <w:tcW w:w="1709" w:type="dxa"/>
            <w:hideMark/>
          </w:tcPr>
          <w:p w14:paraId="38CA2B11" w14:textId="77777777" w:rsidR="003F4F09" w:rsidRPr="00B14A6C" w:rsidRDefault="003F4F09" w:rsidP="0072198A">
            <w:pPr>
              <w:rPr>
                <w:rFonts w:cs="Times New Roman"/>
                <w:szCs w:val="24"/>
              </w:rPr>
            </w:pPr>
            <w:r>
              <w:rPr>
                <w:rFonts w:cs="Times New Roman"/>
                <w:szCs w:val="24"/>
              </w:rPr>
              <w:t>hourly</w:t>
            </w:r>
          </w:p>
        </w:tc>
        <w:tc>
          <w:tcPr>
            <w:tcW w:w="1987" w:type="dxa"/>
            <w:hideMark/>
          </w:tcPr>
          <w:p w14:paraId="3EE30CF5" w14:textId="77777777" w:rsidR="003F4F09" w:rsidRPr="00B14A6C" w:rsidRDefault="003F4F09" w:rsidP="0072198A">
            <w:pPr>
              <w:rPr>
                <w:rFonts w:cs="Times New Roman"/>
                <w:szCs w:val="24"/>
              </w:rPr>
            </w:pPr>
            <w:r w:rsidRPr="00B14A6C">
              <w:rPr>
                <w:rFonts w:cs="Times New Roman"/>
                <w:szCs w:val="24"/>
              </w:rPr>
              <w:t>0.01</w:t>
            </w:r>
          </w:p>
        </w:tc>
      </w:tr>
      <w:tr w:rsidR="003F4F09" w:rsidRPr="00B14A6C" w14:paraId="4B996C95" w14:textId="77777777" w:rsidTr="0072198A">
        <w:trPr>
          <w:trHeight w:val="630"/>
        </w:trPr>
        <w:tc>
          <w:tcPr>
            <w:tcW w:w="2093" w:type="dxa"/>
            <w:hideMark/>
          </w:tcPr>
          <w:p w14:paraId="4BEB496D" w14:textId="77777777" w:rsidR="003F4F09" w:rsidRPr="00B14A6C" w:rsidRDefault="003F4F09" w:rsidP="0072198A">
            <w:pPr>
              <w:rPr>
                <w:rFonts w:cs="Times New Roman"/>
                <w:szCs w:val="24"/>
              </w:rPr>
            </w:pPr>
            <w:r w:rsidRPr="00B14A6C">
              <w:rPr>
                <w:rFonts w:cs="Times New Roman"/>
                <w:szCs w:val="24"/>
              </w:rPr>
              <w:t xml:space="preserve">Guazzo </w:t>
            </w:r>
            <w:r w:rsidRPr="0024644F">
              <w:rPr>
                <w:rFonts w:cs="Times New Roman"/>
                <w:i/>
                <w:iCs/>
                <w:szCs w:val="24"/>
              </w:rPr>
              <w:t>et al</w:t>
            </w:r>
            <w:r w:rsidRPr="00B14A6C">
              <w:rPr>
                <w:rFonts w:cs="Times New Roman"/>
                <w:szCs w:val="24"/>
              </w:rPr>
              <w:t>., 2017</w:t>
            </w:r>
          </w:p>
        </w:tc>
        <w:tc>
          <w:tcPr>
            <w:tcW w:w="2798" w:type="dxa"/>
            <w:hideMark/>
          </w:tcPr>
          <w:p w14:paraId="1C6CAA2D" w14:textId="77777777" w:rsidR="003F4F09" w:rsidRPr="00B14A6C" w:rsidRDefault="003F4F09" w:rsidP="0072198A">
            <w:pPr>
              <w:rPr>
                <w:rFonts w:cs="Times New Roman"/>
                <w:szCs w:val="24"/>
              </w:rPr>
            </w:pPr>
            <w:r w:rsidRPr="00B14A6C">
              <w:rPr>
                <w:rFonts w:cs="Times New Roman"/>
                <w:szCs w:val="24"/>
              </w:rPr>
              <w:t>Central California, USA</w:t>
            </w:r>
          </w:p>
        </w:tc>
        <w:tc>
          <w:tcPr>
            <w:tcW w:w="1180" w:type="dxa"/>
            <w:noWrap/>
            <w:hideMark/>
          </w:tcPr>
          <w:p w14:paraId="0FC93015" w14:textId="77777777" w:rsidR="003F4F09" w:rsidRPr="00B14A6C" w:rsidRDefault="003F4F09" w:rsidP="0072198A">
            <w:pPr>
              <w:rPr>
                <w:rFonts w:cs="Times New Roman"/>
                <w:szCs w:val="24"/>
              </w:rPr>
            </w:pPr>
            <w:r w:rsidRPr="00B14A6C">
              <w:rPr>
                <w:rFonts w:cs="Times New Roman"/>
                <w:szCs w:val="24"/>
              </w:rPr>
              <w:t>5.70</w:t>
            </w:r>
          </w:p>
        </w:tc>
        <w:tc>
          <w:tcPr>
            <w:tcW w:w="1709" w:type="dxa"/>
            <w:hideMark/>
          </w:tcPr>
          <w:p w14:paraId="34463DCB" w14:textId="77777777" w:rsidR="003F4F09" w:rsidRPr="00B14A6C" w:rsidRDefault="003F4F09" w:rsidP="0072198A">
            <w:pPr>
              <w:rPr>
                <w:rFonts w:cs="Times New Roman"/>
                <w:szCs w:val="24"/>
              </w:rPr>
            </w:pPr>
            <w:r>
              <w:rPr>
                <w:rFonts w:cs="Times New Roman"/>
                <w:szCs w:val="24"/>
              </w:rPr>
              <w:t>daily</w:t>
            </w:r>
          </w:p>
        </w:tc>
        <w:tc>
          <w:tcPr>
            <w:tcW w:w="1987" w:type="dxa"/>
            <w:noWrap/>
            <w:hideMark/>
          </w:tcPr>
          <w:p w14:paraId="05BD5603" w14:textId="77777777" w:rsidR="003F4F09" w:rsidRPr="00B14A6C" w:rsidRDefault="003F4F09" w:rsidP="0072198A">
            <w:pPr>
              <w:rPr>
                <w:rFonts w:cs="Times New Roman"/>
                <w:szCs w:val="24"/>
              </w:rPr>
            </w:pPr>
            <w:r w:rsidRPr="00B14A6C">
              <w:rPr>
                <w:rFonts w:cs="Times New Roman"/>
                <w:szCs w:val="24"/>
              </w:rPr>
              <w:t>0.24</w:t>
            </w:r>
          </w:p>
        </w:tc>
      </w:tr>
      <w:tr w:rsidR="003F4F09" w:rsidRPr="00B14A6C" w14:paraId="6C84FAEE" w14:textId="77777777" w:rsidTr="0072198A">
        <w:trPr>
          <w:trHeight w:val="315"/>
        </w:trPr>
        <w:tc>
          <w:tcPr>
            <w:tcW w:w="2093" w:type="dxa"/>
            <w:hideMark/>
          </w:tcPr>
          <w:p w14:paraId="57E77282" w14:textId="77777777" w:rsidR="003F4F09" w:rsidRPr="00B14A6C" w:rsidRDefault="003F4F09" w:rsidP="0072198A">
            <w:pPr>
              <w:rPr>
                <w:rFonts w:cs="Times New Roman"/>
                <w:szCs w:val="24"/>
              </w:rPr>
            </w:pPr>
            <w:r w:rsidRPr="00B14A6C">
              <w:rPr>
                <w:rFonts w:cs="Times New Roman"/>
                <w:szCs w:val="24"/>
              </w:rPr>
              <w:t xml:space="preserve">Guazzo </w:t>
            </w:r>
            <w:r w:rsidRPr="0024644F">
              <w:rPr>
                <w:rFonts w:cs="Times New Roman"/>
                <w:i/>
                <w:iCs/>
                <w:szCs w:val="24"/>
              </w:rPr>
              <w:t>et al</w:t>
            </w:r>
            <w:r w:rsidRPr="00B14A6C">
              <w:rPr>
                <w:rFonts w:cs="Times New Roman"/>
                <w:szCs w:val="24"/>
              </w:rPr>
              <w:t>., 2019</w:t>
            </w:r>
          </w:p>
        </w:tc>
        <w:tc>
          <w:tcPr>
            <w:tcW w:w="2798" w:type="dxa"/>
            <w:hideMark/>
          </w:tcPr>
          <w:p w14:paraId="6520D205" w14:textId="77777777" w:rsidR="003F4F09" w:rsidRPr="00B14A6C" w:rsidRDefault="003F4F09" w:rsidP="0072198A">
            <w:pPr>
              <w:rPr>
                <w:rFonts w:cs="Times New Roman"/>
                <w:szCs w:val="24"/>
              </w:rPr>
            </w:pPr>
            <w:r w:rsidRPr="00B14A6C">
              <w:rPr>
                <w:rFonts w:cs="Times New Roman"/>
                <w:szCs w:val="24"/>
              </w:rPr>
              <w:t>Central California, USA-north &amp; southward migration</w:t>
            </w:r>
          </w:p>
        </w:tc>
        <w:tc>
          <w:tcPr>
            <w:tcW w:w="1180" w:type="dxa"/>
            <w:noWrap/>
            <w:hideMark/>
          </w:tcPr>
          <w:p w14:paraId="37260021" w14:textId="77777777" w:rsidR="003F4F09" w:rsidRPr="00B14A6C" w:rsidRDefault="003F4F09" w:rsidP="0072198A">
            <w:pPr>
              <w:rPr>
                <w:rFonts w:cs="Times New Roman"/>
                <w:szCs w:val="24"/>
              </w:rPr>
            </w:pPr>
            <w:r w:rsidRPr="00B14A6C">
              <w:rPr>
                <w:rFonts w:cs="Times New Roman"/>
                <w:szCs w:val="24"/>
              </w:rPr>
              <w:t>7.50</w:t>
            </w:r>
          </w:p>
        </w:tc>
        <w:tc>
          <w:tcPr>
            <w:tcW w:w="1709" w:type="dxa"/>
            <w:noWrap/>
            <w:hideMark/>
          </w:tcPr>
          <w:p w14:paraId="47DFC48F" w14:textId="77777777" w:rsidR="003F4F09" w:rsidRPr="00B14A6C" w:rsidRDefault="003F4F09" w:rsidP="0072198A">
            <w:pPr>
              <w:rPr>
                <w:rFonts w:cs="Times New Roman"/>
                <w:szCs w:val="24"/>
              </w:rPr>
            </w:pPr>
            <w:r>
              <w:rPr>
                <w:rFonts w:cs="Times New Roman"/>
                <w:szCs w:val="24"/>
              </w:rPr>
              <w:t>daily</w:t>
            </w:r>
          </w:p>
        </w:tc>
        <w:tc>
          <w:tcPr>
            <w:tcW w:w="1987" w:type="dxa"/>
            <w:noWrap/>
            <w:hideMark/>
          </w:tcPr>
          <w:p w14:paraId="6E84823B" w14:textId="77777777" w:rsidR="003F4F09" w:rsidRPr="00B14A6C" w:rsidRDefault="003F4F09" w:rsidP="0072198A">
            <w:pPr>
              <w:rPr>
                <w:rFonts w:cs="Times New Roman"/>
                <w:szCs w:val="24"/>
              </w:rPr>
            </w:pPr>
            <w:r w:rsidRPr="00B14A6C">
              <w:rPr>
                <w:rFonts w:cs="Times New Roman"/>
                <w:szCs w:val="24"/>
              </w:rPr>
              <w:t>0.31</w:t>
            </w:r>
          </w:p>
        </w:tc>
      </w:tr>
      <w:tr w:rsidR="003F4F09" w:rsidRPr="007833DF" w14:paraId="49E699BB" w14:textId="77777777" w:rsidTr="0072198A">
        <w:trPr>
          <w:trHeight w:val="315"/>
        </w:trPr>
        <w:tc>
          <w:tcPr>
            <w:tcW w:w="2093" w:type="dxa"/>
          </w:tcPr>
          <w:p w14:paraId="449B7313" w14:textId="1EC64A2C" w:rsidR="003F4F09" w:rsidRPr="00F531C3" w:rsidRDefault="003F4F09" w:rsidP="0072198A">
            <w:pPr>
              <w:rPr>
                <w:rFonts w:cs="Times New Roman"/>
                <w:szCs w:val="24"/>
              </w:rPr>
            </w:pPr>
            <w:r w:rsidRPr="00F531C3">
              <w:rPr>
                <w:rFonts w:cs="Times New Roman"/>
                <w:szCs w:val="24"/>
              </w:rPr>
              <w:t xml:space="preserve">Clayton </w:t>
            </w:r>
            <w:r w:rsidRPr="0024644F">
              <w:rPr>
                <w:rFonts w:cs="Times New Roman"/>
                <w:i/>
                <w:iCs/>
                <w:szCs w:val="24"/>
              </w:rPr>
              <w:t>et al</w:t>
            </w:r>
            <w:r w:rsidRPr="00F531C3">
              <w:rPr>
                <w:rFonts w:cs="Times New Roman"/>
                <w:szCs w:val="24"/>
              </w:rPr>
              <w:t>., 202</w:t>
            </w:r>
            <w:r w:rsidR="003453C0">
              <w:rPr>
                <w:rFonts w:cs="Times New Roman"/>
                <w:szCs w:val="24"/>
              </w:rPr>
              <w:t>3</w:t>
            </w:r>
          </w:p>
        </w:tc>
        <w:tc>
          <w:tcPr>
            <w:tcW w:w="2798" w:type="dxa"/>
          </w:tcPr>
          <w:p w14:paraId="1A9A6810" w14:textId="77777777" w:rsidR="003F4F09" w:rsidRPr="00F531C3" w:rsidRDefault="003F4F09" w:rsidP="0072198A">
            <w:pPr>
              <w:rPr>
                <w:rFonts w:cs="Times New Roman"/>
                <w:szCs w:val="24"/>
              </w:rPr>
            </w:pPr>
            <w:r w:rsidRPr="00F531C3">
              <w:rPr>
                <w:rFonts w:cs="Times New Roman"/>
                <w:szCs w:val="24"/>
              </w:rPr>
              <w:t>Puget Sound, Washington</w:t>
            </w:r>
          </w:p>
        </w:tc>
        <w:tc>
          <w:tcPr>
            <w:tcW w:w="1180" w:type="dxa"/>
            <w:noWrap/>
          </w:tcPr>
          <w:p w14:paraId="3096DE38" w14:textId="77777777" w:rsidR="003F4F09" w:rsidRPr="00F531C3" w:rsidRDefault="003F4F09" w:rsidP="0072198A">
            <w:pPr>
              <w:rPr>
                <w:rFonts w:cs="Times New Roman"/>
                <w:szCs w:val="24"/>
              </w:rPr>
            </w:pPr>
            <w:r w:rsidRPr="00F531C3">
              <w:rPr>
                <w:rFonts w:cs="Times New Roman"/>
                <w:szCs w:val="24"/>
              </w:rPr>
              <w:t>0.67</w:t>
            </w:r>
          </w:p>
        </w:tc>
        <w:tc>
          <w:tcPr>
            <w:tcW w:w="1709" w:type="dxa"/>
            <w:noWrap/>
          </w:tcPr>
          <w:p w14:paraId="26D7CADC" w14:textId="77777777" w:rsidR="003F4F09" w:rsidRPr="00F531C3" w:rsidRDefault="003F4F09" w:rsidP="0072198A">
            <w:pPr>
              <w:rPr>
                <w:rFonts w:cs="Times New Roman"/>
                <w:szCs w:val="24"/>
              </w:rPr>
            </w:pPr>
            <w:r w:rsidRPr="00F531C3">
              <w:rPr>
                <w:rFonts w:cs="Times New Roman"/>
                <w:szCs w:val="24"/>
              </w:rPr>
              <w:t>hourly</w:t>
            </w:r>
          </w:p>
        </w:tc>
        <w:tc>
          <w:tcPr>
            <w:tcW w:w="1987" w:type="dxa"/>
            <w:noWrap/>
          </w:tcPr>
          <w:p w14:paraId="3F8E1C75" w14:textId="77777777" w:rsidR="003F4F09" w:rsidRPr="00F531C3" w:rsidRDefault="003F4F09" w:rsidP="0072198A">
            <w:pPr>
              <w:rPr>
                <w:rFonts w:cs="Times New Roman"/>
                <w:szCs w:val="24"/>
              </w:rPr>
            </w:pPr>
            <w:r w:rsidRPr="00F531C3">
              <w:rPr>
                <w:rFonts w:cs="Times New Roman"/>
                <w:szCs w:val="24"/>
              </w:rPr>
              <w:t>0.67</w:t>
            </w:r>
          </w:p>
        </w:tc>
      </w:tr>
    </w:tbl>
    <w:p w14:paraId="2EA483FC" w14:textId="77777777" w:rsidR="003F4F09" w:rsidRDefault="003F4F09" w:rsidP="003F4F09"/>
    <w:p w14:paraId="78682758" w14:textId="77777777" w:rsidR="003F4F09" w:rsidRDefault="003F4F09" w:rsidP="003F4F09"/>
    <w:p w14:paraId="4EBA6224" w14:textId="3F016333" w:rsidR="003F4F09" w:rsidRDefault="003F4F09" w:rsidP="003F4F09"/>
    <w:p w14:paraId="2B58D5A5" w14:textId="77777777" w:rsidR="003F4F09" w:rsidRDefault="003F4F09" w:rsidP="003F4F09"/>
    <w:p w14:paraId="0A08F097" w14:textId="77777777" w:rsidR="003F4F09" w:rsidRDefault="003F4F09" w:rsidP="003F4F09"/>
    <w:p w14:paraId="14027593" w14:textId="77777777" w:rsidR="003F4F09" w:rsidRDefault="003F4F09" w:rsidP="003F4F09"/>
    <w:p w14:paraId="3D653C07" w14:textId="77777777" w:rsidR="003F4F09" w:rsidRDefault="003F4F09" w:rsidP="003F4F09"/>
    <w:p w14:paraId="6FBCB826" w14:textId="77777777" w:rsidR="003F4F09" w:rsidRDefault="003F4F09" w:rsidP="003F4F09"/>
    <w:p w14:paraId="35F18151" w14:textId="54786418" w:rsidR="003F4F09" w:rsidRDefault="003F4F09" w:rsidP="003F4F09"/>
    <w:p w14:paraId="0CFACF7B" w14:textId="1E05390E" w:rsidR="003F4F09" w:rsidRPr="005978DD" w:rsidRDefault="003F4F09" w:rsidP="003F4F09"/>
    <w:p w14:paraId="528F7403" w14:textId="0769763A" w:rsidR="005978DD" w:rsidRDefault="005978DD" w:rsidP="005978DD">
      <w:pPr>
        <w:pStyle w:val="Heading2"/>
        <w:numPr>
          <w:ilvl w:val="0"/>
          <w:numId w:val="0"/>
        </w:numPr>
      </w:pPr>
    </w:p>
    <w:p w14:paraId="3C419443" w14:textId="29A4CC2E" w:rsidR="00994A3D" w:rsidRDefault="00D06441" w:rsidP="001E06B6">
      <w:pPr>
        <w:pStyle w:val="Heading2"/>
        <w:numPr>
          <w:ilvl w:val="0"/>
          <w:numId w:val="0"/>
        </w:numPr>
      </w:pPr>
      <w:r>
        <w:rPr>
          <w:noProof/>
        </w:rPr>
        <w:drawing>
          <wp:anchor distT="0" distB="0" distL="114300" distR="114300" simplePos="0" relativeHeight="251676672" behindDoc="0" locked="0" layoutInCell="1" allowOverlap="1" wp14:anchorId="024971DB" wp14:editId="591BFF02">
            <wp:simplePos x="0" y="0"/>
            <wp:positionH relativeFrom="column">
              <wp:posOffset>-217194</wp:posOffset>
            </wp:positionH>
            <wp:positionV relativeFrom="page">
              <wp:posOffset>3781425</wp:posOffset>
            </wp:positionV>
            <wp:extent cx="6419850" cy="4253865"/>
            <wp:effectExtent l="0" t="0" r="0" b="0"/>
            <wp:wrapTopAndBottom/>
            <wp:docPr id="1939249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827" r="7296"/>
                    <a:stretch/>
                  </pic:blipFill>
                  <pic:spPr bwMode="auto">
                    <a:xfrm>
                      <a:off x="0" y="0"/>
                      <a:ext cx="6419850" cy="425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2A17" w:rsidRPr="001D5DA4">
        <w:rPr>
          <w:noProof/>
          <w:u w:val="single"/>
        </w:rPr>
        <mc:AlternateContent>
          <mc:Choice Requires="wps">
            <w:drawing>
              <wp:anchor distT="45720" distB="45720" distL="114300" distR="114300" simplePos="0" relativeHeight="251664384" behindDoc="0" locked="0" layoutInCell="1" allowOverlap="1" wp14:anchorId="3716F05F" wp14:editId="76866CCB">
                <wp:simplePos x="0" y="0"/>
                <wp:positionH relativeFrom="margin">
                  <wp:posOffset>-130810</wp:posOffset>
                </wp:positionH>
                <wp:positionV relativeFrom="paragraph">
                  <wp:posOffset>271145</wp:posOffset>
                </wp:positionV>
                <wp:extent cx="6181725" cy="161925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19250"/>
                        </a:xfrm>
                        <a:prstGeom prst="rect">
                          <a:avLst/>
                        </a:prstGeom>
                        <a:solidFill>
                          <a:srgbClr val="FFFFFF"/>
                        </a:solidFill>
                        <a:ln w="9525">
                          <a:solidFill>
                            <a:srgbClr val="000000"/>
                          </a:solidFill>
                          <a:miter lim="800000"/>
                          <a:headEnd/>
                          <a:tailEnd/>
                        </a:ln>
                      </wps:spPr>
                      <wps:txbx>
                        <w:txbxContent>
                          <w:p w14:paraId="6BFF920E" w14:textId="462227EC" w:rsidR="001E2A17" w:rsidRPr="001E2A17" w:rsidRDefault="001E2A17" w:rsidP="001E2A17">
                            <w:r>
                              <w:rPr>
                                <w:b/>
                                <w:bCs/>
                              </w:rPr>
                              <w:t>Supplementary Figure</w:t>
                            </w:r>
                            <w:r w:rsidRPr="001D5DA4">
                              <w:rPr>
                                <w:b/>
                                <w:bCs/>
                              </w:rPr>
                              <w:t xml:space="preserve"> </w:t>
                            </w:r>
                            <w:r>
                              <w:rPr>
                                <w:b/>
                                <w:bCs/>
                              </w:rPr>
                              <w:t>1.</w:t>
                            </w:r>
                            <w:r>
                              <w:rPr>
                                <w:b/>
                                <w:bCs/>
                                <w:i/>
                                <w:iCs/>
                              </w:rPr>
                              <w:t xml:space="preserve"> </w:t>
                            </w:r>
                            <w:r>
                              <w:t xml:space="preserve">Spectral representation of each previously categorized call type observed in this study. </w:t>
                            </w:r>
                            <w:r w:rsidR="003B593D" w:rsidRPr="001D6980">
                              <w:rPr>
                                <w:rFonts w:eastAsia="Times New Roman" w:cs="Times New Roman"/>
                                <w:szCs w:val="24"/>
                                <w:lang w:val="en-GB" w:eastAsia="en-GB"/>
                              </w:rPr>
                              <w:t>All spectrograms were generated with Raven Pro Interactive Sound Software</w:t>
                            </w:r>
                            <w:r w:rsidR="003B593D">
                              <w:t xml:space="preserve"> and are</w:t>
                            </w:r>
                            <w:r>
                              <w:t xml:space="preserve"> given </w:t>
                            </w:r>
                            <w:r w:rsidR="003B593D">
                              <w:t>on th</w:t>
                            </w:r>
                            <w:r>
                              <w:t>e same time scale (5 seconds) for ease of comparison.</w:t>
                            </w:r>
                            <w:r w:rsidR="003B593D">
                              <w:t xml:space="preserve"> Note that the color bar scale, represented as Power Spectral Density (PSD (decibels relative to full scale/hertz)) may vary by call example.</w:t>
                            </w:r>
                            <w:r>
                              <w:t xml:space="preserve"> </w:t>
                            </w:r>
                            <w:r w:rsidR="00E06165">
                              <w:rPr>
                                <w:b/>
                                <w:bCs/>
                              </w:rPr>
                              <w:t>(</w:t>
                            </w:r>
                            <w:r w:rsidR="003453C0">
                              <w:rPr>
                                <w:b/>
                                <w:bCs/>
                              </w:rPr>
                              <w:t>1</w:t>
                            </w:r>
                            <w:r w:rsidR="00E06165">
                              <w:rPr>
                                <w:b/>
                                <w:bCs/>
                              </w:rPr>
                              <w:t>)</w:t>
                            </w:r>
                            <w:r>
                              <w:t xml:space="preserve"> </w:t>
                            </w:r>
                            <w:r w:rsidR="003B593D">
                              <w:t xml:space="preserve">a series of Class 1 or S1 pulsive knocks, with 1024-point Hanning window size. </w:t>
                            </w:r>
                            <w:r w:rsidR="00E06165">
                              <w:rPr>
                                <w:b/>
                                <w:bCs/>
                              </w:rPr>
                              <w:t>(</w:t>
                            </w:r>
                            <w:r w:rsidR="003453C0">
                              <w:rPr>
                                <w:b/>
                                <w:bCs/>
                              </w:rPr>
                              <w:t>2</w:t>
                            </w:r>
                            <w:r w:rsidR="003B593D" w:rsidRPr="003453C0">
                              <w:rPr>
                                <w:b/>
                                <w:bCs/>
                              </w:rPr>
                              <w:t>)</w:t>
                            </w:r>
                            <w:r w:rsidR="003B593D">
                              <w:t xml:space="preserve"> a Class 2 frequency modulated tonal call, with 4096-point Hanning window size. </w:t>
                            </w:r>
                            <w:r w:rsidR="00E06165">
                              <w:rPr>
                                <w:b/>
                                <w:bCs/>
                              </w:rPr>
                              <w:t>(</w:t>
                            </w:r>
                            <w:r w:rsidR="003453C0">
                              <w:rPr>
                                <w:b/>
                                <w:bCs/>
                              </w:rPr>
                              <w:t>3</w:t>
                            </w:r>
                            <w:r w:rsidR="003B593D" w:rsidRPr="00E06165">
                              <w:rPr>
                                <w:b/>
                                <w:bCs/>
                              </w:rPr>
                              <w:t>)</w:t>
                            </w:r>
                            <w:r w:rsidR="003B593D">
                              <w:t xml:space="preserve"> a Class 3 non-frequency modulated tonal call, with 4096-point Hanning window size. </w:t>
                            </w:r>
                            <w:r w:rsidR="00E06165">
                              <w:rPr>
                                <w:b/>
                                <w:bCs/>
                              </w:rPr>
                              <w:t>(</w:t>
                            </w:r>
                            <w:r w:rsidR="003453C0">
                              <w:rPr>
                                <w:b/>
                                <w:bCs/>
                              </w:rPr>
                              <w:t>4</w:t>
                            </w:r>
                            <w:r w:rsidR="003B593D" w:rsidRPr="00E06165">
                              <w:rPr>
                                <w:b/>
                                <w:bCs/>
                              </w:rPr>
                              <w:t>)</w:t>
                            </w:r>
                            <w:r w:rsidR="003B593D">
                              <w:t xml:space="preserve"> </w:t>
                            </w:r>
                            <w:r w:rsidR="003A4782">
                              <w:t xml:space="preserve">higher frequency Class 4 ‘rumble’ calls, with a 512-point Hanning window size. </w:t>
                            </w:r>
                            <w:r w:rsidR="003B593D">
                              <w:t xml:space="preserve"> </w:t>
                            </w:r>
                          </w:p>
                          <w:p w14:paraId="469303AB" w14:textId="77777777" w:rsidR="001E2A17" w:rsidRPr="001D5DA4" w:rsidRDefault="001E2A17" w:rsidP="001E2A1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6F05F" id="Text Box 4" o:spid="_x0000_s1030" type="#_x0000_t202" style="position:absolute;margin-left:-10.3pt;margin-top:21.35pt;width:486.75pt;height:1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">
                <v:textbox>
                  <w:txbxContent>
                    <w:p w14:paraId="6BFF920E" w14:textId="462227EC" w:rsidR="001E2A17" w:rsidRPr="001E2A17" w:rsidRDefault="001E2A17" w:rsidP="001E2A17">
                      <w:r>
                        <w:rPr>
                          <w:b/>
                          <w:bCs/>
                        </w:rPr>
                        <w:t>Supplementary Figure</w:t>
                      </w:r>
                      <w:r w:rsidRPr="001D5DA4">
                        <w:rPr>
                          <w:b/>
                          <w:bCs/>
                        </w:rPr>
                        <w:t xml:space="preserve"> </w:t>
                      </w:r>
                      <w:r>
                        <w:rPr>
                          <w:b/>
                          <w:bCs/>
                        </w:rPr>
                        <w:t>1.</w:t>
                      </w:r>
                      <w:r>
                        <w:rPr>
                          <w:b/>
                          <w:bCs/>
                          <w:i/>
                          <w:iCs/>
                        </w:rPr>
                        <w:t xml:space="preserve"> </w:t>
                      </w:r>
                      <w:r>
                        <w:t xml:space="preserve">Spectral representation of each previously categorized call type observed in this study. </w:t>
                      </w:r>
                      <w:r w:rsidR="003B593D" w:rsidRPr="001D6980">
                        <w:rPr>
                          <w:rFonts w:eastAsia="Times New Roman" w:cs="Times New Roman"/>
                          <w:szCs w:val="24"/>
                          <w:lang w:val="en-GB" w:eastAsia="en-GB"/>
                        </w:rPr>
                        <w:t>All spectrograms were generated with Raven Pro Interactive Sound Software</w:t>
                      </w:r>
                      <w:r w:rsidR="003B593D">
                        <w:t xml:space="preserve"> and are</w:t>
                      </w:r>
                      <w:r>
                        <w:t xml:space="preserve"> given </w:t>
                      </w:r>
                      <w:r w:rsidR="003B593D">
                        <w:t>on th</w:t>
                      </w:r>
                      <w:r>
                        <w:t>e same time scale (5 seconds) for ease of comparison.</w:t>
                      </w:r>
                      <w:r w:rsidR="003B593D">
                        <w:t xml:space="preserve"> Note that the color bar scale, represented as Power Spectral Density (PSD (decibels relative to full scale/hertz)) may vary by call example.</w:t>
                      </w:r>
                      <w:r>
                        <w:t xml:space="preserve"> </w:t>
                      </w:r>
                      <w:r w:rsidR="00E06165">
                        <w:rPr>
                          <w:b/>
                          <w:bCs/>
                        </w:rPr>
                        <w:t>(</w:t>
                      </w:r>
                      <w:r w:rsidR="003453C0">
                        <w:rPr>
                          <w:b/>
                          <w:bCs/>
                        </w:rPr>
                        <w:t>1</w:t>
                      </w:r>
                      <w:r w:rsidR="00E06165">
                        <w:rPr>
                          <w:b/>
                          <w:bCs/>
                        </w:rPr>
                        <w:t>)</w:t>
                      </w:r>
                      <w:r>
                        <w:t xml:space="preserve"> </w:t>
                      </w:r>
                      <w:r w:rsidR="003B593D">
                        <w:t xml:space="preserve">a series of Class 1 or S1 pulsive knocks, with 1024-point Hanning window size. </w:t>
                      </w:r>
                      <w:r w:rsidR="00E06165">
                        <w:rPr>
                          <w:b/>
                          <w:bCs/>
                        </w:rPr>
                        <w:t>(</w:t>
                      </w:r>
                      <w:r w:rsidR="003453C0">
                        <w:rPr>
                          <w:b/>
                          <w:bCs/>
                        </w:rPr>
                        <w:t>2</w:t>
                      </w:r>
                      <w:r w:rsidR="003B593D" w:rsidRPr="003453C0">
                        <w:rPr>
                          <w:b/>
                          <w:bCs/>
                        </w:rPr>
                        <w:t>)</w:t>
                      </w:r>
                      <w:r w:rsidR="003B593D">
                        <w:t xml:space="preserve"> a Class 2 frequency modulated tonal call, with 4096-point Hanning window size. </w:t>
                      </w:r>
                      <w:r w:rsidR="00E06165">
                        <w:rPr>
                          <w:b/>
                          <w:bCs/>
                        </w:rPr>
                        <w:t>(</w:t>
                      </w:r>
                      <w:r w:rsidR="003453C0">
                        <w:rPr>
                          <w:b/>
                          <w:bCs/>
                        </w:rPr>
                        <w:t>3</w:t>
                      </w:r>
                      <w:r w:rsidR="003B593D" w:rsidRPr="00E06165">
                        <w:rPr>
                          <w:b/>
                          <w:bCs/>
                        </w:rPr>
                        <w:t>)</w:t>
                      </w:r>
                      <w:r w:rsidR="003B593D">
                        <w:t xml:space="preserve"> a Class 3 non-frequency modulated tonal call, with 4096-point Hanning window size. </w:t>
                      </w:r>
                      <w:r w:rsidR="00E06165">
                        <w:rPr>
                          <w:b/>
                          <w:bCs/>
                        </w:rPr>
                        <w:t>(</w:t>
                      </w:r>
                      <w:r w:rsidR="003453C0">
                        <w:rPr>
                          <w:b/>
                          <w:bCs/>
                        </w:rPr>
                        <w:t>4</w:t>
                      </w:r>
                      <w:r w:rsidR="003B593D" w:rsidRPr="00E06165">
                        <w:rPr>
                          <w:b/>
                          <w:bCs/>
                        </w:rPr>
                        <w:t>)</w:t>
                      </w:r>
                      <w:r w:rsidR="003B593D">
                        <w:t xml:space="preserve"> </w:t>
                      </w:r>
                      <w:r w:rsidR="003A4782">
                        <w:t xml:space="preserve">higher frequency Class 4 ‘rumble’ calls, with a 512-point Hanning window size. </w:t>
                      </w:r>
                      <w:r w:rsidR="003B593D">
                        <w:t xml:space="preserve"> </w:t>
                      </w:r>
                    </w:p>
                    <w:p w14:paraId="469303AB" w14:textId="77777777" w:rsidR="001E2A17" w:rsidRPr="001D5DA4" w:rsidRDefault="001E2A17" w:rsidP="001E2A17">
                      <w:pPr>
                        <w:rPr>
                          <w:b/>
                          <w:bCs/>
                        </w:rPr>
                      </w:pPr>
                    </w:p>
                  </w:txbxContent>
                </v:textbox>
                <w10:wrap type="topAndBottom" anchorx="margin"/>
              </v:shape>
            </w:pict>
          </mc:Fallback>
        </mc:AlternateContent>
      </w:r>
      <w:r w:rsidR="00994A3D" w:rsidRPr="0001436A">
        <w:t>Supplementary</w:t>
      </w:r>
      <w:r w:rsidR="00994A3D" w:rsidRPr="001549D3">
        <w:t xml:space="preserve"> Figures</w:t>
      </w:r>
    </w:p>
    <w:p w14:paraId="14431168" w14:textId="2AE7A85E" w:rsidR="001E2A17" w:rsidRPr="001E2A17" w:rsidRDefault="001E2A17" w:rsidP="001E2A17"/>
    <w:p w14:paraId="3AE196DF" w14:textId="5660655C" w:rsidR="00994A3D" w:rsidRPr="002B4A57" w:rsidRDefault="00994A3D" w:rsidP="002B4A57">
      <w:pPr>
        <w:keepNext/>
        <w:rPr>
          <w:rFonts w:cs="Times New Roman"/>
          <w:b/>
          <w:szCs w:val="24"/>
        </w:rPr>
      </w:pPr>
      <w:r w:rsidRPr="0001436A">
        <w:rPr>
          <w:rFonts w:cs="Times New Roman"/>
          <w:b/>
          <w:szCs w:val="24"/>
        </w:rPr>
        <w:lastRenderedPageBreak/>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001E06B6">
        <w:rPr>
          <w:rFonts w:cs="Times New Roman"/>
          <w:b/>
          <w:szCs w:val="24"/>
        </w:rPr>
        <w:t xml:space="preserve"> </w:t>
      </w:r>
      <w:r w:rsidRPr="001549D3">
        <w:rPr>
          <w:rFonts w:cs="Times New Roman"/>
          <w:szCs w:val="24"/>
        </w:rPr>
        <w:t xml:space="preserve"> </w:t>
      </w:r>
    </w:p>
    <w:p w14:paraId="7B65BC41" w14:textId="21A871E4" w:rsidR="00DE23E8" w:rsidRPr="001549D3" w:rsidRDefault="001E06B6" w:rsidP="00654E8F">
      <w:pPr>
        <w:spacing w:before="240"/>
      </w:pPr>
      <w:r w:rsidRPr="001549D3">
        <w:rPr>
          <w:b/>
          <w:noProof/>
          <w:lang w:val="en-GB" w:eastAsia="en-GB"/>
        </w:rPr>
        <w:drawing>
          <wp:inline distT="0" distB="0" distL="0" distR="0" wp14:anchorId="5625F1AC" wp14:editId="08B53605">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963C" w14:textId="77777777" w:rsidR="00E85018" w:rsidRDefault="00E85018" w:rsidP="00117666">
      <w:pPr>
        <w:spacing w:after="0"/>
      </w:pPr>
      <w:r>
        <w:separator/>
      </w:r>
    </w:p>
  </w:endnote>
  <w:endnote w:type="continuationSeparator" w:id="0">
    <w:p w14:paraId="41ABDC69" w14:textId="77777777" w:rsidR="00E85018" w:rsidRDefault="00E8501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3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31"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B4D8" w14:textId="77777777" w:rsidR="00E85018" w:rsidRDefault="00E85018" w:rsidP="00117666">
      <w:pPr>
        <w:spacing w:after="0"/>
      </w:pPr>
      <w:r>
        <w:separator/>
      </w:r>
    </w:p>
  </w:footnote>
  <w:footnote w:type="continuationSeparator" w:id="0">
    <w:p w14:paraId="28DC46EC" w14:textId="77777777" w:rsidR="00E85018" w:rsidRDefault="00E8501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523397095">
    <w:abstractNumId w:val="0"/>
  </w:num>
  <w:num w:numId="2" w16cid:durableId="1464349124">
    <w:abstractNumId w:val="4"/>
  </w:num>
  <w:num w:numId="3" w16cid:durableId="1758094215">
    <w:abstractNumId w:val="1"/>
  </w:num>
  <w:num w:numId="4" w16cid:durableId="1786535248">
    <w:abstractNumId w:val="5"/>
  </w:num>
  <w:num w:numId="5" w16cid:durableId="1391807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566477">
    <w:abstractNumId w:val="3"/>
  </w:num>
  <w:num w:numId="7" w16cid:durableId="256989704">
    <w:abstractNumId w:val="6"/>
  </w:num>
  <w:num w:numId="8" w16cid:durableId="992759382">
    <w:abstractNumId w:val="6"/>
  </w:num>
  <w:num w:numId="9" w16cid:durableId="1306396809">
    <w:abstractNumId w:val="6"/>
  </w:num>
  <w:num w:numId="10" w16cid:durableId="1780758078">
    <w:abstractNumId w:val="6"/>
  </w:num>
  <w:num w:numId="11" w16cid:durableId="285550469">
    <w:abstractNumId w:val="6"/>
  </w:num>
  <w:num w:numId="12" w16cid:durableId="1517572820">
    <w:abstractNumId w:val="6"/>
  </w:num>
  <w:num w:numId="13" w16cid:durableId="817572251">
    <w:abstractNumId w:val="3"/>
  </w:num>
  <w:num w:numId="14" w16cid:durableId="1172913849">
    <w:abstractNumId w:val="2"/>
  </w:num>
  <w:num w:numId="15" w16cid:durableId="1316452288">
    <w:abstractNumId w:val="2"/>
  </w:num>
  <w:num w:numId="16" w16cid:durableId="197813363">
    <w:abstractNumId w:val="2"/>
  </w:num>
  <w:num w:numId="17" w16cid:durableId="902181167">
    <w:abstractNumId w:val="2"/>
  </w:num>
  <w:num w:numId="18" w16cid:durableId="1251155825">
    <w:abstractNumId w:val="2"/>
  </w:num>
  <w:num w:numId="19" w16cid:durableId="1493182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2783"/>
    <w:rsid w:val="00003645"/>
    <w:rsid w:val="0001436A"/>
    <w:rsid w:val="00034304"/>
    <w:rsid w:val="00035434"/>
    <w:rsid w:val="00052A14"/>
    <w:rsid w:val="00063B3E"/>
    <w:rsid w:val="00077D53"/>
    <w:rsid w:val="00085A57"/>
    <w:rsid w:val="00105FD9"/>
    <w:rsid w:val="00117666"/>
    <w:rsid w:val="00132D27"/>
    <w:rsid w:val="001549D3"/>
    <w:rsid w:val="00160065"/>
    <w:rsid w:val="00175A35"/>
    <w:rsid w:val="00177D84"/>
    <w:rsid w:val="001B0C2A"/>
    <w:rsid w:val="001D5DA4"/>
    <w:rsid w:val="001E06B6"/>
    <w:rsid w:val="001E2A17"/>
    <w:rsid w:val="00267D18"/>
    <w:rsid w:val="00274347"/>
    <w:rsid w:val="002868E2"/>
    <w:rsid w:val="002869C3"/>
    <w:rsid w:val="002936E4"/>
    <w:rsid w:val="00295DC9"/>
    <w:rsid w:val="002B4A57"/>
    <w:rsid w:val="002C74CA"/>
    <w:rsid w:val="003123F4"/>
    <w:rsid w:val="00312AD1"/>
    <w:rsid w:val="003453C0"/>
    <w:rsid w:val="003457EF"/>
    <w:rsid w:val="003544FB"/>
    <w:rsid w:val="003A4782"/>
    <w:rsid w:val="003B593D"/>
    <w:rsid w:val="003D2F2D"/>
    <w:rsid w:val="003F4F09"/>
    <w:rsid w:val="00401590"/>
    <w:rsid w:val="00447801"/>
    <w:rsid w:val="00452E9C"/>
    <w:rsid w:val="004735C8"/>
    <w:rsid w:val="004947A6"/>
    <w:rsid w:val="004961FF"/>
    <w:rsid w:val="004E5CDD"/>
    <w:rsid w:val="004F57FF"/>
    <w:rsid w:val="00517A89"/>
    <w:rsid w:val="005250F2"/>
    <w:rsid w:val="005500B9"/>
    <w:rsid w:val="00551ECC"/>
    <w:rsid w:val="00593EEA"/>
    <w:rsid w:val="005978DD"/>
    <w:rsid w:val="005A5EEE"/>
    <w:rsid w:val="00620B5D"/>
    <w:rsid w:val="0063055F"/>
    <w:rsid w:val="006375C7"/>
    <w:rsid w:val="00654E8F"/>
    <w:rsid w:val="00660D05"/>
    <w:rsid w:val="006820B1"/>
    <w:rsid w:val="006A55E6"/>
    <w:rsid w:val="006B7D14"/>
    <w:rsid w:val="00701727"/>
    <w:rsid w:val="0070566C"/>
    <w:rsid w:val="00714C50"/>
    <w:rsid w:val="00725A7D"/>
    <w:rsid w:val="007501BE"/>
    <w:rsid w:val="00783C70"/>
    <w:rsid w:val="00790BB3"/>
    <w:rsid w:val="007B0D31"/>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969D0"/>
    <w:rsid w:val="00CD066B"/>
    <w:rsid w:val="00CE4FEE"/>
    <w:rsid w:val="00D060CF"/>
    <w:rsid w:val="00D06441"/>
    <w:rsid w:val="00D67E55"/>
    <w:rsid w:val="00DB59C3"/>
    <w:rsid w:val="00DC259A"/>
    <w:rsid w:val="00DE23E8"/>
    <w:rsid w:val="00E06165"/>
    <w:rsid w:val="00E52377"/>
    <w:rsid w:val="00E537AD"/>
    <w:rsid w:val="00E64E17"/>
    <w:rsid w:val="00E840EA"/>
    <w:rsid w:val="00E85018"/>
    <w:rsid w:val="00E866C9"/>
    <w:rsid w:val="00E93BC4"/>
    <w:rsid w:val="00EA3D3C"/>
    <w:rsid w:val="00EC090A"/>
    <w:rsid w:val="00ED20B5"/>
    <w:rsid w:val="00EE4B1B"/>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620B5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616452463">
      <w:bodyDiv w:val="1"/>
      <w:marLeft w:val="0"/>
      <w:marRight w:val="0"/>
      <w:marTop w:val="0"/>
      <w:marBottom w:val="0"/>
      <w:divBdr>
        <w:top w:val="none" w:sz="0" w:space="0" w:color="auto"/>
        <w:left w:val="none" w:sz="0" w:space="0" w:color="auto"/>
        <w:bottom w:val="none" w:sz="0" w:space="0" w:color="auto"/>
        <w:right w:val="none" w:sz="0" w:space="0" w:color="auto"/>
      </w:divBdr>
    </w:div>
    <w:div w:id="1073507422">
      <w:bodyDiv w:val="1"/>
      <w:marLeft w:val="0"/>
      <w:marRight w:val="0"/>
      <w:marTop w:val="0"/>
      <w:marBottom w:val="0"/>
      <w:divBdr>
        <w:top w:val="none" w:sz="0" w:space="0" w:color="auto"/>
        <w:left w:val="none" w:sz="0" w:space="0" w:color="auto"/>
        <w:bottom w:val="none" w:sz="0" w:space="0" w:color="auto"/>
        <w:right w:val="none" w:sz="0" w:space="0" w:color="auto"/>
      </w:divBdr>
    </w:div>
    <w:div w:id="110233840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877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12</TotalTime>
  <Pages>7</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Hannah Clayton</cp:lastModifiedBy>
  <cp:revision>5</cp:revision>
  <cp:lastPrinted>2013-10-03T12:51:00Z</cp:lastPrinted>
  <dcterms:created xsi:type="dcterms:W3CDTF">2023-03-10T22:02:00Z</dcterms:created>
  <dcterms:modified xsi:type="dcterms:W3CDTF">2023-07-06T17:51:00Z</dcterms:modified>
</cp:coreProperties>
</file>